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83" w:rsidRDefault="0008539D" w:rsidP="00DD1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0"/>
          <w:u w:val="single"/>
        </w:rPr>
      </w:pPr>
      <w:r>
        <w:rPr>
          <w:rFonts w:ascii="Arial" w:hAnsi="Arial" w:cs="Arial"/>
          <w:b/>
          <w:sz w:val="20"/>
          <w:u w:val="single"/>
        </w:rPr>
        <w:t xml:space="preserve">Addendum No. </w:t>
      </w:r>
      <w:r w:rsidR="002475EE">
        <w:rPr>
          <w:rFonts w:ascii="Arial" w:hAnsi="Arial" w:cs="Arial"/>
          <w:b/>
          <w:sz w:val="20"/>
          <w:u w:val="single"/>
        </w:rPr>
        <w:t>1</w:t>
      </w:r>
    </w:p>
    <w:p w:rsidR="00DD1383" w:rsidRDefault="00DD1383" w:rsidP="00DD1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0"/>
          <w:u w:val="single"/>
        </w:rPr>
      </w:pPr>
    </w:p>
    <w:p w:rsidR="008B1DEE" w:rsidRDefault="00DD1383" w:rsidP="00DD1383">
      <w:pPr>
        <w:tabs>
          <w:tab w:val="left" w:pos="1620"/>
        </w:tabs>
        <w:jc w:val="both"/>
        <w:rPr>
          <w:rFonts w:ascii="Arial" w:hAnsi="Arial" w:cs="Arial"/>
          <w:b/>
          <w:sz w:val="20"/>
        </w:rPr>
      </w:pPr>
      <w:r>
        <w:rPr>
          <w:rFonts w:ascii="Arial" w:hAnsi="Arial" w:cs="Arial"/>
          <w:b/>
          <w:sz w:val="20"/>
        </w:rPr>
        <w:t>Subject</w:t>
      </w:r>
      <w:r w:rsidRPr="004D22F2">
        <w:rPr>
          <w:rFonts w:ascii="Arial" w:hAnsi="Arial" w:cs="Arial"/>
          <w:b/>
          <w:sz w:val="20"/>
        </w:rPr>
        <w:t>:</w:t>
      </w:r>
      <w:r w:rsidRPr="00C5481B">
        <w:rPr>
          <w:rFonts w:ascii="Arial" w:hAnsi="Arial" w:cs="Arial"/>
          <w:sz w:val="20"/>
        </w:rPr>
        <w:t xml:space="preserve"> </w:t>
      </w:r>
      <w:r>
        <w:rPr>
          <w:rFonts w:ascii="Arial" w:hAnsi="Arial" w:cs="Arial"/>
          <w:sz w:val="20"/>
        </w:rPr>
        <w:tab/>
      </w:r>
      <w:r w:rsidR="002651FE">
        <w:rPr>
          <w:rFonts w:ascii="Arial" w:hAnsi="Arial" w:cs="Arial"/>
          <w:b/>
          <w:sz w:val="20"/>
        </w:rPr>
        <w:t>Andrew Hamilton</w:t>
      </w:r>
      <w:r w:rsidR="00CE179B">
        <w:rPr>
          <w:rFonts w:ascii="Arial" w:hAnsi="Arial" w:cs="Arial"/>
          <w:b/>
          <w:sz w:val="20"/>
        </w:rPr>
        <w:t xml:space="preserve"> Elementary School</w:t>
      </w:r>
      <w:r w:rsidR="00782B55">
        <w:rPr>
          <w:rFonts w:ascii="Arial" w:hAnsi="Arial" w:cs="Arial"/>
          <w:b/>
          <w:sz w:val="20"/>
        </w:rPr>
        <w:t xml:space="preserve"> </w:t>
      </w:r>
      <w:r w:rsidR="00053121">
        <w:rPr>
          <w:rFonts w:ascii="Arial" w:hAnsi="Arial" w:cs="Arial"/>
          <w:b/>
          <w:sz w:val="20"/>
        </w:rPr>
        <w:tab/>
      </w:r>
      <w:r w:rsidR="00053121">
        <w:rPr>
          <w:rFonts w:ascii="Arial" w:hAnsi="Arial" w:cs="Arial"/>
          <w:b/>
          <w:sz w:val="20"/>
        </w:rPr>
        <w:tab/>
      </w:r>
      <w:r w:rsidR="00053121">
        <w:rPr>
          <w:rFonts w:ascii="Arial" w:hAnsi="Arial" w:cs="Arial"/>
          <w:b/>
          <w:sz w:val="20"/>
        </w:rPr>
        <w:tab/>
      </w:r>
      <w:r w:rsidR="00053121">
        <w:rPr>
          <w:rFonts w:ascii="Arial" w:hAnsi="Arial" w:cs="Arial"/>
          <w:b/>
          <w:sz w:val="20"/>
        </w:rPr>
        <w:tab/>
      </w:r>
      <w:bookmarkStart w:id="0" w:name="_GoBack"/>
      <w:bookmarkEnd w:id="0"/>
    </w:p>
    <w:p w:rsidR="00076CB3" w:rsidRDefault="008B1DEE" w:rsidP="00DD1383">
      <w:pPr>
        <w:tabs>
          <w:tab w:val="left" w:pos="1620"/>
        </w:tabs>
        <w:jc w:val="both"/>
        <w:rPr>
          <w:rFonts w:ascii="Arial" w:hAnsi="Arial" w:cs="Arial"/>
          <w:b/>
          <w:sz w:val="20"/>
        </w:rPr>
      </w:pPr>
      <w:r>
        <w:rPr>
          <w:rFonts w:ascii="Arial" w:hAnsi="Arial" w:cs="Arial"/>
          <w:b/>
          <w:sz w:val="20"/>
        </w:rPr>
        <w:tab/>
      </w:r>
      <w:r w:rsidR="00BA2CAB">
        <w:rPr>
          <w:rFonts w:ascii="Arial" w:hAnsi="Arial" w:cs="Arial"/>
          <w:b/>
          <w:sz w:val="20"/>
        </w:rPr>
        <w:t>Roof Replacement</w:t>
      </w:r>
    </w:p>
    <w:p w:rsidR="008B1DEE" w:rsidRPr="007112EA" w:rsidRDefault="006B241E" w:rsidP="00782B55">
      <w:pPr>
        <w:ind w:left="900" w:firstLine="720"/>
        <w:rPr>
          <w:rFonts w:ascii="Arial" w:hAnsi="Arial" w:cs="Arial"/>
          <w:b/>
          <w:sz w:val="20"/>
        </w:rPr>
      </w:pPr>
      <w:r>
        <w:rPr>
          <w:rFonts w:ascii="Arial" w:hAnsi="Arial" w:cs="Arial"/>
          <w:b/>
          <w:sz w:val="20"/>
        </w:rPr>
        <w:t xml:space="preserve">SDP Contract </w:t>
      </w:r>
      <w:r w:rsidR="00782B55">
        <w:rPr>
          <w:rFonts w:ascii="Arial" w:hAnsi="Arial" w:cs="Arial"/>
          <w:b/>
          <w:sz w:val="20"/>
        </w:rPr>
        <w:t>No. B-0</w:t>
      </w:r>
      <w:r w:rsidR="002651FE">
        <w:rPr>
          <w:rFonts w:ascii="Arial" w:hAnsi="Arial" w:cs="Arial"/>
          <w:b/>
          <w:sz w:val="20"/>
        </w:rPr>
        <w:t>65</w:t>
      </w:r>
      <w:r w:rsidR="00BA2CAB">
        <w:rPr>
          <w:rFonts w:ascii="Arial" w:hAnsi="Arial" w:cs="Arial"/>
          <w:b/>
          <w:sz w:val="20"/>
        </w:rPr>
        <w:t>C</w:t>
      </w:r>
      <w:r w:rsidR="00782B55">
        <w:rPr>
          <w:rFonts w:ascii="Arial" w:hAnsi="Arial" w:cs="Arial"/>
          <w:b/>
          <w:sz w:val="20"/>
        </w:rPr>
        <w:t xml:space="preserve"> of </w:t>
      </w:r>
      <w:r w:rsidR="00096911">
        <w:rPr>
          <w:rFonts w:ascii="Arial" w:hAnsi="Arial" w:cs="Arial"/>
          <w:b/>
          <w:sz w:val="20"/>
        </w:rPr>
        <w:t>2016/17</w:t>
      </w:r>
      <w:r w:rsidR="008B1DEE">
        <w:rPr>
          <w:rFonts w:ascii="Arial" w:hAnsi="Arial" w:cs="Arial"/>
          <w:b/>
          <w:sz w:val="20"/>
        </w:rPr>
        <w:t xml:space="preserve"> </w:t>
      </w:r>
    </w:p>
    <w:p w:rsidR="00DD1383" w:rsidRPr="004D22F2" w:rsidRDefault="00DD1383" w:rsidP="00DD1383">
      <w:pPr>
        <w:ind w:left="1620" w:hanging="180"/>
        <w:rPr>
          <w:rFonts w:ascii="Arial" w:hAnsi="Arial" w:cs="Arial"/>
          <w:sz w:val="20"/>
        </w:rPr>
      </w:pPr>
    </w:p>
    <w:p w:rsidR="00DD1383" w:rsidRPr="004D22F2" w:rsidRDefault="00DD1383" w:rsidP="00DD1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sz w:val="20"/>
        </w:rPr>
      </w:pPr>
    </w:p>
    <w:p w:rsidR="00DD1383" w:rsidRPr="007112EA" w:rsidRDefault="00DD1383" w:rsidP="00DD1383">
      <w:pPr>
        <w:ind w:left="1620" w:hanging="1620"/>
        <w:rPr>
          <w:rFonts w:ascii="Arial" w:hAnsi="Arial" w:cs="Arial"/>
          <w:b/>
          <w:sz w:val="20"/>
        </w:rPr>
      </w:pPr>
      <w:r>
        <w:rPr>
          <w:rFonts w:ascii="Arial" w:hAnsi="Arial" w:cs="Arial"/>
          <w:b/>
          <w:sz w:val="20"/>
        </w:rPr>
        <w:t>Location</w:t>
      </w:r>
      <w:r w:rsidRPr="007112EA">
        <w:rPr>
          <w:rFonts w:ascii="Arial" w:hAnsi="Arial" w:cs="Arial"/>
          <w:b/>
          <w:sz w:val="20"/>
        </w:rPr>
        <w:t xml:space="preserve">:             </w:t>
      </w:r>
      <w:r w:rsidR="002651FE">
        <w:rPr>
          <w:rFonts w:ascii="Arial" w:hAnsi="Arial" w:cs="Arial"/>
          <w:b/>
          <w:sz w:val="20"/>
        </w:rPr>
        <w:t>Andrew Hamilton</w:t>
      </w:r>
      <w:r w:rsidR="00915F12">
        <w:rPr>
          <w:rFonts w:ascii="Arial" w:hAnsi="Arial" w:cs="Arial"/>
          <w:b/>
          <w:sz w:val="20"/>
        </w:rPr>
        <w:t xml:space="preserve"> </w:t>
      </w:r>
      <w:r w:rsidR="00CE179B">
        <w:rPr>
          <w:rFonts w:ascii="Arial" w:hAnsi="Arial" w:cs="Arial"/>
          <w:b/>
          <w:sz w:val="20"/>
        </w:rPr>
        <w:t>Elementary School</w:t>
      </w:r>
    </w:p>
    <w:p w:rsidR="00DD1383" w:rsidRPr="007112EA" w:rsidRDefault="00DD1383" w:rsidP="00DD1383">
      <w:pPr>
        <w:ind w:left="1620" w:hanging="1620"/>
        <w:rPr>
          <w:rFonts w:ascii="Arial" w:hAnsi="Arial" w:cs="Arial"/>
          <w:b/>
          <w:sz w:val="20"/>
        </w:rPr>
      </w:pPr>
      <w:r w:rsidRPr="007112EA">
        <w:rPr>
          <w:rFonts w:ascii="Arial" w:hAnsi="Arial" w:cs="Arial"/>
          <w:b/>
          <w:sz w:val="20"/>
        </w:rPr>
        <w:tab/>
      </w:r>
      <w:r w:rsidR="002651FE">
        <w:rPr>
          <w:rFonts w:ascii="Arial" w:hAnsi="Arial" w:cs="Arial"/>
          <w:b/>
          <w:sz w:val="20"/>
        </w:rPr>
        <w:t>5460 Spruce</w:t>
      </w:r>
      <w:r w:rsidR="00915F12">
        <w:rPr>
          <w:rFonts w:ascii="Arial" w:hAnsi="Arial" w:cs="Arial"/>
          <w:b/>
          <w:sz w:val="20"/>
        </w:rPr>
        <w:t xml:space="preserve"> Street</w:t>
      </w:r>
    </w:p>
    <w:p w:rsidR="00DD1383" w:rsidRPr="007112EA" w:rsidRDefault="00DD1383" w:rsidP="00DD1383">
      <w:pPr>
        <w:rPr>
          <w:rFonts w:ascii="Arial" w:hAnsi="Arial" w:cs="Arial"/>
          <w:b/>
          <w:sz w:val="20"/>
        </w:rPr>
      </w:pPr>
      <w:r w:rsidRPr="004D22F2">
        <w:rPr>
          <w:rFonts w:ascii="Arial" w:hAnsi="Arial" w:cs="Arial"/>
          <w:sz w:val="20"/>
        </w:rPr>
        <w:t xml:space="preserve">  </w:t>
      </w:r>
      <w:r>
        <w:rPr>
          <w:rFonts w:ascii="Arial" w:hAnsi="Arial" w:cs="Arial"/>
          <w:sz w:val="20"/>
        </w:rPr>
        <w:tab/>
      </w:r>
      <w:r>
        <w:rPr>
          <w:rFonts w:ascii="Arial" w:hAnsi="Arial" w:cs="Arial"/>
          <w:sz w:val="20"/>
        </w:rPr>
        <w:tab/>
        <w:t xml:space="preserve">  </w:t>
      </w:r>
      <w:r w:rsidRPr="004D22F2">
        <w:rPr>
          <w:rFonts w:ascii="Arial" w:hAnsi="Arial" w:cs="Arial"/>
          <w:sz w:val="20"/>
        </w:rPr>
        <w:t xml:space="preserve"> </w:t>
      </w:r>
      <w:r w:rsidR="002475EE">
        <w:rPr>
          <w:rFonts w:ascii="Arial" w:hAnsi="Arial" w:cs="Arial"/>
          <w:b/>
          <w:sz w:val="20"/>
        </w:rPr>
        <w:t>Philadelphia, Pennsylvania</w:t>
      </w:r>
      <w:r w:rsidR="00782B55">
        <w:rPr>
          <w:rFonts w:ascii="Arial" w:hAnsi="Arial" w:cs="Arial"/>
          <w:b/>
          <w:sz w:val="20"/>
        </w:rPr>
        <w:t xml:space="preserve"> 191</w:t>
      </w:r>
      <w:r w:rsidR="002651FE">
        <w:rPr>
          <w:rFonts w:ascii="Arial" w:hAnsi="Arial" w:cs="Arial"/>
          <w:b/>
          <w:sz w:val="20"/>
        </w:rPr>
        <w:t>39</w:t>
      </w:r>
    </w:p>
    <w:p w:rsidR="00DD1383" w:rsidRPr="004253E9" w:rsidRDefault="00DD1383" w:rsidP="00DD1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sidRPr="004253E9">
        <w:rPr>
          <w:rFonts w:ascii="Arial" w:hAnsi="Arial" w:cs="Arial"/>
          <w:b/>
          <w:sz w:val="20"/>
        </w:rPr>
        <w:t>____________________________________________________________________________________</w:t>
      </w:r>
    </w:p>
    <w:p w:rsidR="00670C4A" w:rsidRDefault="00DD1383" w:rsidP="00CE42A5">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Cs w:val="22"/>
          <w:u w:val="single"/>
        </w:rPr>
      </w:pPr>
      <w:r w:rsidRPr="004253E9">
        <w:rPr>
          <w:rFonts w:ascii="Arial" w:hAnsi="Arial" w:cs="Arial"/>
          <w:b/>
          <w:sz w:val="20"/>
        </w:rPr>
        <w:t xml:space="preserve">This Addendum, dated </w:t>
      </w:r>
      <w:r w:rsidR="002651FE">
        <w:rPr>
          <w:rFonts w:ascii="Arial" w:hAnsi="Arial" w:cs="Arial"/>
          <w:b/>
          <w:sz w:val="20"/>
        </w:rPr>
        <w:t>January 18, 2018</w:t>
      </w:r>
      <w:r w:rsidR="008475A8">
        <w:rPr>
          <w:rFonts w:ascii="Arial" w:hAnsi="Arial" w:cs="Arial"/>
          <w:b/>
          <w:sz w:val="20"/>
        </w:rPr>
        <w:t xml:space="preserve"> </w:t>
      </w:r>
      <w:r w:rsidRPr="004253E9">
        <w:rPr>
          <w:rFonts w:ascii="Arial" w:hAnsi="Arial" w:cs="Arial"/>
          <w:b/>
          <w:sz w:val="20"/>
        </w:rPr>
        <w:t>shall modify and become part of the Contract Documents for the work of this project.  Any items not mentioned herein, or affected by, shall be performed strictly in accordance with the original documents.</w:t>
      </w:r>
      <w:r w:rsidR="00B66C16">
        <w:rPr>
          <w:rFonts w:ascii="Arial" w:hAnsi="Arial" w:cs="Arial"/>
          <w:b/>
          <w:sz w:val="20"/>
        </w:rPr>
        <w:t xml:space="preserve"> This addendum </w:t>
      </w:r>
      <w:r w:rsidR="00CE42A5">
        <w:rPr>
          <w:rFonts w:ascii="Arial" w:hAnsi="Arial" w:cs="Arial"/>
          <w:b/>
          <w:sz w:val="20"/>
        </w:rPr>
        <w:t>contains three (3</w:t>
      </w:r>
      <w:r w:rsidR="00373FBA">
        <w:rPr>
          <w:rFonts w:ascii="Arial" w:hAnsi="Arial" w:cs="Arial"/>
          <w:b/>
          <w:sz w:val="20"/>
        </w:rPr>
        <w:t>) numbered pages</w:t>
      </w:r>
      <w:r w:rsidR="009C68D8">
        <w:rPr>
          <w:rFonts w:ascii="Arial" w:hAnsi="Arial" w:cs="Arial"/>
          <w:b/>
          <w:sz w:val="20"/>
        </w:rPr>
        <w:t>,</w:t>
      </w:r>
      <w:r w:rsidR="00CE42A5">
        <w:rPr>
          <w:rFonts w:ascii="Arial" w:hAnsi="Arial" w:cs="Arial"/>
          <w:b/>
          <w:sz w:val="20"/>
        </w:rPr>
        <w:t xml:space="preserve"> one (1) ADD. #1 Sketch</w:t>
      </w:r>
      <w:r w:rsidR="009C68D8">
        <w:rPr>
          <w:rFonts w:ascii="Arial" w:hAnsi="Arial" w:cs="Arial"/>
          <w:b/>
          <w:sz w:val="20"/>
        </w:rPr>
        <w:t>, and a copy of the pre-bid sign-in sheet</w:t>
      </w:r>
      <w:r w:rsidR="00CE42A5">
        <w:rPr>
          <w:rFonts w:ascii="Arial" w:hAnsi="Arial" w:cs="Arial"/>
          <w:b/>
          <w:sz w:val="20"/>
        </w:rPr>
        <w:t xml:space="preserve"> for a total of f</w:t>
      </w:r>
      <w:r w:rsidR="009C68D8">
        <w:rPr>
          <w:rFonts w:ascii="Arial" w:hAnsi="Arial" w:cs="Arial"/>
          <w:b/>
          <w:sz w:val="20"/>
        </w:rPr>
        <w:t>ive (5</w:t>
      </w:r>
      <w:r w:rsidR="00CE42A5">
        <w:rPr>
          <w:rFonts w:ascii="Arial" w:hAnsi="Arial" w:cs="Arial"/>
          <w:b/>
          <w:sz w:val="20"/>
        </w:rPr>
        <w:t xml:space="preserve">) pages. </w:t>
      </w:r>
    </w:p>
    <w:p w:rsidR="008C066E" w:rsidRDefault="008C066E"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sidRPr="008C066E">
        <w:rPr>
          <w:szCs w:val="22"/>
        </w:rPr>
        <w:t>The following items, including drawings, sketches, specifications and/or revisions are to be included in the con</w:t>
      </w:r>
      <w:r>
        <w:rPr>
          <w:szCs w:val="22"/>
        </w:rPr>
        <w:t>tract:</w:t>
      </w:r>
    </w:p>
    <w:p w:rsidR="008C066E" w:rsidRDefault="008C066E"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p>
    <w:p w:rsidR="004C7250" w:rsidRDefault="004C7250"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u w:val="single"/>
        </w:rPr>
      </w:pPr>
      <w:r w:rsidRPr="004C7250">
        <w:rPr>
          <w:b/>
          <w:szCs w:val="22"/>
        </w:rPr>
        <w:t>1.</w:t>
      </w:r>
      <w:r w:rsidRPr="004C7250">
        <w:rPr>
          <w:b/>
          <w:szCs w:val="22"/>
        </w:rPr>
        <w:tab/>
      </w:r>
      <w:r w:rsidRPr="004C7250">
        <w:rPr>
          <w:b/>
          <w:szCs w:val="22"/>
          <w:u w:val="single"/>
        </w:rPr>
        <w:t>Bids</w:t>
      </w:r>
    </w:p>
    <w:p w:rsidR="002651FE" w:rsidRPr="004C7250" w:rsidRDefault="002651FE"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p>
    <w:p w:rsidR="004C7250" w:rsidRDefault="004C7250" w:rsidP="004C7250">
      <w:pPr>
        <w:numPr>
          <w:ilvl w:val="0"/>
          <w:numId w:val="6"/>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Bids are due by 2:00 p.m., Tuesday, January 23, 2018.</w:t>
      </w:r>
    </w:p>
    <w:p w:rsidR="004C7250" w:rsidRPr="004C7250" w:rsidRDefault="004C7250" w:rsidP="000672A7">
      <w:pPr>
        <w:numPr>
          <w:ilvl w:val="0"/>
          <w:numId w:val="6"/>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sidRPr="004C7250">
        <w:rPr>
          <w:szCs w:val="22"/>
        </w:rPr>
        <w:t>Copy of pre-bid meeting attendee sign-in sheet attached.</w:t>
      </w:r>
    </w:p>
    <w:p w:rsidR="004C7250" w:rsidRDefault="004C7250"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b/>
      </w:r>
      <w:r>
        <w:rPr>
          <w:szCs w:val="22"/>
        </w:rPr>
        <w:tab/>
      </w:r>
    </w:p>
    <w:p w:rsidR="008C066E" w:rsidRDefault="004C7250"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u w:val="single"/>
        </w:rPr>
      </w:pPr>
      <w:r>
        <w:rPr>
          <w:b/>
          <w:szCs w:val="22"/>
        </w:rPr>
        <w:t>2</w:t>
      </w:r>
      <w:r w:rsidR="00D65F5A">
        <w:rPr>
          <w:b/>
          <w:szCs w:val="22"/>
        </w:rPr>
        <w:t xml:space="preserve">.  </w:t>
      </w:r>
      <w:r>
        <w:rPr>
          <w:b/>
          <w:szCs w:val="22"/>
          <w:u w:val="single"/>
        </w:rPr>
        <w:t>Post-Bid De-Scope Conference</w:t>
      </w:r>
    </w:p>
    <w:p w:rsidR="002651FE" w:rsidRDefault="002651FE"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u w:val="single"/>
        </w:rPr>
      </w:pPr>
    </w:p>
    <w:p w:rsidR="002651FE" w:rsidRDefault="002651FE" w:rsidP="002651FE">
      <w:pPr>
        <w:numPr>
          <w:ilvl w:val="0"/>
          <w:numId w:val="11"/>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A Post-Bid, De-Scope meeting is scheduled for the following day, Wednesday, January 24, 2018 at 10:00 a.m. at the Office of Capital Programs, conference room 3126, 3rd floor, 440 North Broad Street. The apparent Low-Bidder is required to attend, a principal of the bidder or representative authorized to make binding commitments must attend the meeting. </w:t>
      </w:r>
    </w:p>
    <w:p w:rsidR="002651FE" w:rsidRDefault="002651FE" w:rsidP="002651FE">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p>
    <w:p w:rsidR="002651FE" w:rsidRDefault="002651FE" w:rsidP="002651FE">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The following items, including drawings, sketches, specifications and/or revisions are to be included in the contract:</w:t>
      </w:r>
    </w:p>
    <w:p w:rsidR="002651FE" w:rsidRDefault="002651FE" w:rsidP="002651FE">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p>
    <w:p w:rsidR="002651FE" w:rsidRDefault="002651FE" w:rsidP="002651FE">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r w:rsidRPr="002651FE">
        <w:rPr>
          <w:b/>
          <w:szCs w:val="22"/>
        </w:rPr>
        <w:t>3.</w:t>
      </w:r>
      <w:r w:rsidRPr="002651FE">
        <w:rPr>
          <w:b/>
          <w:szCs w:val="22"/>
        </w:rPr>
        <w:tab/>
      </w:r>
      <w:r w:rsidRPr="002651FE">
        <w:rPr>
          <w:b/>
          <w:szCs w:val="22"/>
          <w:u w:val="single"/>
        </w:rPr>
        <w:t>Drawings</w:t>
      </w:r>
      <w:r w:rsidRPr="002651FE">
        <w:rPr>
          <w:b/>
          <w:szCs w:val="22"/>
        </w:rPr>
        <w:t xml:space="preserve"> </w:t>
      </w:r>
    </w:p>
    <w:p w:rsidR="0005273E" w:rsidRDefault="0005273E" w:rsidP="002651FE">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p>
    <w:p w:rsidR="00CE42A5" w:rsidRDefault="00CE42A5" w:rsidP="0005273E">
      <w:pPr>
        <w:numPr>
          <w:ilvl w:val="0"/>
          <w:numId w:val="12"/>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Drawing Sheet R-1, at the two satellite dishes on Ro</w:t>
      </w:r>
      <w:r w:rsidR="00553330">
        <w:rPr>
          <w:szCs w:val="22"/>
        </w:rPr>
        <w:t>of Area A - Revise Key Note 4 to read: “Remove and discard existing satellite dishes, frames, and ballast.”</w:t>
      </w:r>
    </w:p>
    <w:p w:rsidR="00053121" w:rsidRDefault="00053121" w:rsidP="0005273E">
      <w:pPr>
        <w:numPr>
          <w:ilvl w:val="0"/>
          <w:numId w:val="12"/>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Drawing Sheet R-2, Key Note 2 - Existing security screens over second floor windows to be temporarily removed, set aside for reinstallation, and reinstalled upon completion of the window sealant removal and replacement work. </w:t>
      </w:r>
    </w:p>
    <w:p w:rsidR="0005273E" w:rsidRDefault="002D6C88" w:rsidP="0005273E">
      <w:pPr>
        <w:numPr>
          <w:ilvl w:val="0"/>
          <w:numId w:val="12"/>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Drawing Sheet R-2, Key Note 7 - Revise second sentence to read “Note: the clearstory windows to be resealed below the north side of Roof Area C and below the south side</w:t>
      </w:r>
      <w:r w:rsidR="0051051A">
        <w:rPr>
          <w:szCs w:val="22"/>
        </w:rPr>
        <w:t xml:space="preserve"> of Roof Area E are not shown on the elevation drawings.”</w:t>
      </w:r>
    </w:p>
    <w:p w:rsidR="00053121" w:rsidRDefault="00053121" w:rsidP="00053121">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szCs w:val="22"/>
        </w:rPr>
      </w:pPr>
    </w:p>
    <w:p w:rsidR="00053121" w:rsidRDefault="00053121" w:rsidP="00053121">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szCs w:val="22"/>
        </w:rPr>
      </w:pPr>
    </w:p>
    <w:p w:rsidR="00053121" w:rsidRDefault="00053121" w:rsidP="0005273E">
      <w:pPr>
        <w:numPr>
          <w:ilvl w:val="0"/>
          <w:numId w:val="12"/>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lastRenderedPageBreak/>
        <w:t xml:space="preserve">Drawing Sheet R-2, General Notes 2 - Omit reference to disposal of security screens over second floor windows. </w:t>
      </w:r>
    </w:p>
    <w:p w:rsidR="00553330" w:rsidRDefault="00553330" w:rsidP="0005273E">
      <w:pPr>
        <w:numPr>
          <w:ilvl w:val="0"/>
          <w:numId w:val="12"/>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Detail 6/R-4, Roof Drain Part 1 - Omit lead flashing. </w:t>
      </w:r>
    </w:p>
    <w:p w:rsidR="00553330" w:rsidRDefault="00553330"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p>
    <w:p w:rsidR="008C066E" w:rsidRDefault="0005273E"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u w:val="single"/>
        </w:rPr>
      </w:pPr>
      <w:r>
        <w:rPr>
          <w:b/>
          <w:szCs w:val="22"/>
        </w:rPr>
        <w:t>4</w:t>
      </w:r>
      <w:r w:rsidR="00D65F5A">
        <w:rPr>
          <w:b/>
          <w:szCs w:val="22"/>
        </w:rPr>
        <w:t xml:space="preserve">.  </w:t>
      </w:r>
      <w:r w:rsidR="008C066E" w:rsidRPr="00D65F5A">
        <w:rPr>
          <w:b/>
          <w:szCs w:val="22"/>
          <w:u w:val="single"/>
        </w:rPr>
        <w:t>Specifications</w:t>
      </w:r>
    </w:p>
    <w:p w:rsidR="00533ED9" w:rsidRPr="008C066E" w:rsidRDefault="00533ED9"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p>
    <w:p w:rsidR="00634CED" w:rsidRDefault="00A1413B" w:rsidP="0005273E">
      <w:pPr>
        <w:numPr>
          <w:ilvl w:val="0"/>
          <w:numId w:val="13"/>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Section </w:t>
      </w:r>
      <w:r w:rsidR="001467A3">
        <w:rPr>
          <w:szCs w:val="22"/>
        </w:rPr>
        <w:t>07 22 00 - Roof Insulation</w:t>
      </w:r>
      <w:r w:rsidR="00787206">
        <w:rPr>
          <w:szCs w:val="22"/>
        </w:rPr>
        <w:t>: add the following:</w:t>
      </w:r>
    </w:p>
    <w:p w:rsidR="00787206" w:rsidRDefault="00787206" w:rsidP="00787206">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szCs w:val="22"/>
        </w:rPr>
      </w:pPr>
      <w:r>
        <w:rPr>
          <w:szCs w:val="22"/>
        </w:rPr>
        <w:t xml:space="preserve">2.1B.4   Soprema: </w:t>
      </w:r>
      <w:proofErr w:type="spellStart"/>
      <w:r>
        <w:rPr>
          <w:szCs w:val="22"/>
        </w:rPr>
        <w:t>Sopra</w:t>
      </w:r>
      <w:proofErr w:type="spellEnd"/>
      <w:r>
        <w:rPr>
          <w:szCs w:val="22"/>
        </w:rPr>
        <w:t>-ISO+</w:t>
      </w:r>
    </w:p>
    <w:p w:rsidR="00A1413B" w:rsidRDefault="00A1413B" w:rsidP="0005273E">
      <w:pPr>
        <w:numPr>
          <w:ilvl w:val="0"/>
          <w:numId w:val="13"/>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Section 07 24 00 - Modified Bituminous Membrane Waterproofing Vapor Barrier: omit Section 2.2.B.</w:t>
      </w:r>
    </w:p>
    <w:p w:rsidR="0005273E" w:rsidRDefault="0005273E" w:rsidP="0051051A">
      <w:pPr>
        <w:numPr>
          <w:ilvl w:val="0"/>
          <w:numId w:val="13"/>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Sec</w:t>
      </w:r>
      <w:r w:rsidR="003A1059">
        <w:rPr>
          <w:szCs w:val="22"/>
        </w:rPr>
        <w:t>tion 07 53 10,</w:t>
      </w:r>
      <w:r w:rsidR="0051051A">
        <w:rPr>
          <w:szCs w:val="22"/>
        </w:rPr>
        <w:t xml:space="preserve"> 1.1A</w:t>
      </w:r>
      <w:r w:rsidR="003A1059">
        <w:rPr>
          <w:szCs w:val="22"/>
        </w:rPr>
        <w:t xml:space="preserve"> -</w:t>
      </w:r>
      <w:r w:rsidR="0051051A">
        <w:rPr>
          <w:szCs w:val="22"/>
        </w:rPr>
        <w:t xml:space="preserve"> Description of Systems: The roof membra</w:t>
      </w:r>
      <w:r w:rsidR="00951436">
        <w:rPr>
          <w:szCs w:val="22"/>
        </w:rPr>
        <w:t>ne assembly shall consist of three (3</w:t>
      </w:r>
      <w:r w:rsidR="0051051A">
        <w:rPr>
          <w:szCs w:val="22"/>
        </w:rPr>
        <w:t xml:space="preserve">) plies of prefabricated reinforced SBS modified bitumen membrane. </w:t>
      </w:r>
      <w:r w:rsidR="00951436">
        <w:rPr>
          <w:szCs w:val="22"/>
        </w:rPr>
        <w:t xml:space="preserve">Two smooth plies and one granule-surfaced ply. </w:t>
      </w:r>
      <w:r w:rsidR="0051051A">
        <w:rPr>
          <w:szCs w:val="22"/>
        </w:rPr>
        <w:t xml:space="preserve">Any </w:t>
      </w:r>
      <w:r w:rsidR="00D622E2">
        <w:rPr>
          <w:szCs w:val="22"/>
        </w:rPr>
        <w:t>reference to t</w:t>
      </w:r>
      <w:r w:rsidR="00951436">
        <w:rPr>
          <w:szCs w:val="22"/>
        </w:rPr>
        <w:t>wo (2</w:t>
      </w:r>
      <w:r w:rsidR="00D622E2">
        <w:rPr>
          <w:szCs w:val="22"/>
        </w:rPr>
        <w:t>) membrane plies in the drawings and specifications shall be revised to t</w:t>
      </w:r>
      <w:r w:rsidR="00951436">
        <w:rPr>
          <w:szCs w:val="22"/>
        </w:rPr>
        <w:t>hree (3</w:t>
      </w:r>
      <w:r w:rsidR="00D622E2">
        <w:rPr>
          <w:szCs w:val="22"/>
        </w:rPr>
        <w:t xml:space="preserve">) membrane plies. </w:t>
      </w:r>
    </w:p>
    <w:p w:rsidR="00634CED" w:rsidRDefault="00634CED" w:rsidP="0005273E">
      <w:pPr>
        <w:numPr>
          <w:ilvl w:val="0"/>
          <w:numId w:val="13"/>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Section 07 53 10 - Modified</w:t>
      </w:r>
      <w:r w:rsidRPr="001467A3">
        <w:rPr>
          <w:szCs w:val="22"/>
        </w:rPr>
        <w:t xml:space="preserve"> </w:t>
      </w:r>
      <w:r>
        <w:rPr>
          <w:szCs w:val="22"/>
        </w:rPr>
        <w:t xml:space="preserve">Bitumen Membrane: Section 2.2.A.3. Flashing (2-ply) shall be revised to </w:t>
      </w:r>
      <w:proofErr w:type="spellStart"/>
      <w:r>
        <w:rPr>
          <w:szCs w:val="22"/>
        </w:rPr>
        <w:t>Parafor</w:t>
      </w:r>
      <w:proofErr w:type="spellEnd"/>
      <w:r>
        <w:rPr>
          <w:szCs w:val="22"/>
        </w:rPr>
        <w:t xml:space="preserve"> 30TG over Paradiene 20TG.</w:t>
      </w:r>
    </w:p>
    <w:p w:rsidR="00634CED" w:rsidRDefault="00634CED" w:rsidP="0005273E">
      <w:pPr>
        <w:numPr>
          <w:ilvl w:val="0"/>
          <w:numId w:val="13"/>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Section 07 24 00 - Modified Bituminous Membrane Waterproofing Vapor Barrier: add the following:</w:t>
      </w:r>
    </w:p>
    <w:p w:rsidR="00634CED" w:rsidRPr="00634CED" w:rsidRDefault="00F44928"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szCs w:val="22"/>
        </w:rPr>
      </w:pPr>
      <w:proofErr w:type="gramStart"/>
      <w:r w:rsidRPr="00F44928">
        <w:rPr>
          <w:szCs w:val="22"/>
        </w:rPr>
        <w:t>2.2A.4  Soprema</w:t>
      </w:r>
      <w:proofErr w:type="gramEnd"/>
      <w:r w:rsidRPr="00F44928">
        <w:rPr>
          <w:szCs w:val="22"/>
        </w:rPr>
        <w:t xml:space="preserve">: </w:t>
      </w:r>
      <w:proofErr w:type="spellStart"/>
      <w:r w:rsidRPr="00F44928">
        <w:rPr>
          <w:szCs w:val="22"/>
        </w:rPr>
        <w:t>Sopralene</w:t>
      </w:r>
      <w:proofErr w:type="spellEnd"/>
      <w:r w:rsidRPr="00F44928">
        <w:rPr>
          <w:szCs w:val="22"/>
        </w:rPr>
        <w:t xml:space="preserve"> Flam 180</w:t>
      </w:r>
    </w:p>
    <w:p w:rsidR="00F44928" w:rsidRDefault="001467A3"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r>
        <w:rPr>
          <w:szCs w:val="22"/>
        </w:rPr>
        <w:tab/>
      </w:r>
      <w:proofErr w:type="gramStart"/>
      <w:r w:rsidR="00F44928" w:rsidRPr="00F44928">
        <w:rPr>
          <w:szCs w:val="22"/>
        </w:rPr>
        <w:t>2.5A.4  Soprema</w:t>
      </w:r>
      <w:proofErr w:type="gramEnd"/>
      <w:r w:rsidR="00F44928" w:rsidRPr="00F44928">
        <w:rPr>
          <w:szCs w:val="22"/>
        </w:rPr>
        <w:t xml:space="preserve">: </w:t>
      </w:r>
      <w:proofErr w:type="spellStart"/>
      <w:r w:rsidR="00F44928" w:rsidRPr="00F44928">
        <w:rPr>
          <w:szCs w:val="22"/>
        </w:rPr>
        <w:t>Sopralene</w:t>
      </w:r>
      <w:proofErr w:type="spellEnd"/>
      <w:r w:rsidR="00F44928" w:rsidRPr="00F44928">
        <w:rPr>
          <w:szCs w:val="22"/>
        </w:rPr>
        <w:t xml:space="preserve"> Flam Stick</w:t>
      </w:r>
    </w:p>
    <w:p w:rsidR="007B2529" w:rsidRDefault="00D622E2"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r>
        <w:rPr>
          <w:szCs w:val="22"/>
        </w:rPr>
        <w:t>F</w:t>
      </w:r>
      <w:r w:rsidR="007B2529">
        <w:rPr>
          <w:szCs w:val="22"/>
        </w:rPr>
        <w:t>.</w:t>
      </w:r>
      <w:r w:rsidR="007B2529">
        <w:rPr>
          <w:szCs w:val="22"/>
        </w:rPr>
        <w:tab/>
        <w:t>Section 07 53 10 - Modified Bituminous Membrane: add the following:</w:t>
      </w:r>
    </w:p>
    <w:p w:rsidR="007B2529" w:rsidRDefault="007B252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r>
        <w:rPr>
          <w:szCs w:val="22"/>
        </w:rPr>
        <w:tab/>
        <w:t>2.2</w:t>
      </w:r>
      <w:proofErr w:type="gramStart"/>
      <w:r>
        <w:rPr>
          <w:szCs w:val="22"/>
        </w:rPr>
        <w:t>.A.4</w:t>
      </w:r>
      <w:proofErr w:type="gramEnd"/>
      <w:r>
        <w:rPr>
          <w:szCs w:val="22"/>
        </w:rPr>
        <w:t xml:space="preserve">  Manufacturer:  </w:t>
      </w:r>
      <w:r>
        <w:rPr>
          <w:szCs w:val="22"/>
        </w:rPr>
        <w:tab/>
        <w:t>Soprema</w:t>
      </w:r>
    </w:p>
    <w:p w:rsidR="007B2529" w:rsidRDefault="00117E4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r>
        <w:rPr>
          <w:szCs w:val="22"/>
        </w:rPr>
        <w:tab/>
        <w:t xml:space="preserve">              Bottom </w:t>
      </w:r>
      <w:r w:rsidR="00D622E2">
        <w:rPr>
          <w:szCs w:val="22"/>
        </w:rPr>
        <w:t>Pl</w:t>
      </w:r>
      <w:r w:rsidR="00951436">
        <w:rPr>
          <w:szCs w:val="22"/>
        </w:rPr>
        <w:t>ies (2)</w:t>
      </w:r>
      <w:r w:rsidR="007B2529">
        <w:rPr>
          <w:szCs w:val="22"/>
        </w:rPr>
        <w:tab/>
      </w:r>
      <w:proofErr w:type="spellStart"/>
      <w:r w:rsidR="007B2529">
        <w:rPr>
          <w:szCs w:val="22"/>
        </w:rPr>
        <w:t>Sopralene</w:t>
      </w:r>
      <w:proofErr w:type="spellEnd"/>
      <w:r w:rsidR="007B2529">
        <w:rPr>
          <w:szCs w:val="22"/>
        </w:rPr>
        <w:t xml:space="preserve"> Flam 180</w:t>
      </w:r>
    </w:p>
    <w:p w:rsidR="005C5518" w:rsidRDefault="007B252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r>
        <w:rPr>
          <w:szCs w:val="22"/>
        </w:rPr>
        <w:tab/>
        <w:t xml:space="preserve">              Top Ply</w:t>
      </w:r>
      <w:r w:rsidR="001C7075">
        <w:rPr>
          <w:szCs w:val="22"/>
        </w:rPr>
        <w:t>:</w:t>
      </w:r>
      <w:r>
        <w:rPr>
          <w:szCs w:val="22"/>
        </w:rPr>
        <w:tab/>
      </w:r>
      <w:r>
        <w:rPr>
          <w:szCs w:val="22"/>
        </w:rPr>
        <w:tab/>
      </w:r>
      <w:proofErr w:type="spellStart"/>
      <w:r>
        <w:rPr>
          <w:szCs w:val="22"/>
        </w:rPr>
        <w:t>Sopralene</w:t>
      </w:r>
      <w:proofErr w:type="spellEnd"/>
      <w:r>
        <w:rPr>
          <w:szCs w:val="22"/>
        </w:rPr>
        <w:t xml:space="preserve"> Flam 180 FR GR</w:t>
      </w:r>
      <w:r w:rsidR="00A1413B">
        <w:rPr>
          <w:szCs w:val="22"/>
        </w:rPr>
        <w:t xml:space="preserve"> </w:t>
      </w:r>
    </w:p>
    <w:p w:rsidR="00533ED9" w:rsidRDefault="00533ED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p>
    <w:p w:rsidR="00533ED9" w:rsidRDefault="00533ED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Cs w:val="22"/>
        </w:rPr>
      </w:pPr>
    </w:p>
    <w:p w:rsidR="007B2529" w:rsidRDefault="007B2529" w:rsidP="00787206">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hanging="2880"/>
        <w:jc w:val="both"/>
        <w:rPr>
          <w:szCs w:val="22"/>
        </w:rPr>
      </w:pPr>
      <w:r>
        <w:rPr>
          <w:szCs w:val="22"/>
        </w:rPr>
        <w:tab/>
        <w:t xml:space="preserve">              Flashing (2-ply):</w:t>
      </w:r>
      <w:r>
        <w:rPr>
          <w:szCs w:val="22"/>
        </w:rPr>
        <w:tab/>
      </w:r>
      <w:proofErr w:type="spellStart"/>
      <w:r>
        <w:rPr>
          <w:szCs w:val="22"/>
        </w:rPr>
        <w:t>Sopralene</w:t>
      </w:r>
      <w:proofErr w:type="spellEnd"/>
      <w:r>
        <w:rPr>
          <w:szCs w:val="22"/>
        </w:rPr>
        <w:t xml:space="preserve"> Flam 180 </w:t>
      </w:r>
      <w:r w:rsidR="00787206">
        <w:rPr>
          <w:szCs w:val="22"/>
        </w:rPr>
        <w:t xml:space="preserve">FR </w:t>
      </w:r>
      <w:r>
        <w:rPr>
          <w:szCs w:val="22"/>
        </w:rPr>
        <w:t xml:space="preserve">GR over </w:t>
      </w:r>
      <w:proofErr w:type="spellStart"/>
      <w:r>
        <w:rPr>
          <w:szCs w:val="22"/>
        </w:rPr>
        <w:t>Sopralene</w:t>
      </w:r>
      <w:proofErr w:type="spellEnd"/>
      <w:r>
        <w:rPr>
          <w:szCs w:val="22"/>
        </w:rPr>
        <w:t xml:space="preserve"> Flam 180 and </w:t>
      </w:r>
      <w:proofErr w:type="spellStart"/>
      <w:r>
        <w:rPr>
          <w:szCs w:val="22"/>
        </w:rPr>
        <w:t>Alsan</w:t>
      </w:r>
      <w:proofErr w:type="spellEnd"/>
      <w:r>
        <w:rPr>
          <w:szCs w:val="22"/>
        </w:rPr>
        <w:t xml:space="preserve"> Liquid Flashing over </w:t>
      </w:r>
      <w:proofErr w:type="spellStart"/>
      <w:r>
        <w:rPr>
          <w:szCs w:val="22"/>
        </w:rPr>
        <w:t>Sopralene</w:t>
      </w:r>
      <w:proofErr w:type="spellEnd"/>
      <w:r>
        <w:rPr>
          <w:szCs w:val="22"/>
        </w:rPr>
        <w:t xml:space="preserve"> Flam 180</w:t>
      </w:r>
    </w:p>
    <w:p w:rsidR="007B2529" w:rsidRDefault="007B252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b/>
      </w:r>
      <w:r>
        <w:rPr>
          <w:szCs w:val="22"/>
        </w:rPr>
        <w:tab/>
        <w:t xml:space="preserve">2.4A.4   Soprema: </w:t>
      </w:r>
      <w:proofErr w:type="spellStart"/>
      <w:r>
        <w:rPr>
          <w:szCs w:val="22"/>
        </w:rPr>
        <w:t>Alsan</w:t>
      </w:r>
      <w:proofErr w:type="spellEnd"/>
      <w:r>
        <w:rPr>
          <w:szCs w:val="22"/>
        </w:rPr>
        <w:t xml:space="preserve"> RS</w:t>
      </w:r>
    </w:p>
    <w:p w:rsidR="007B2529" w:rsidRDefault="007B252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b/>
      </w:r>
      <w:r>
        <w:rPr>
          <w:szCs w:val="22"/>
        </w:rPr>
        <w:tab/>
        <w:t>2.5A.4   Soprema: Flam Stick</w:t>
      </w:r>
    </w:p>
    <w:p w:rsidR="007B2529" w:rsidRDefault="007B2529"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b/>
      </w:r>
      <w:r>
        <w:rPr>
          <w:szCs w:val="22"/>
        </w:rPr>
        <w:tab/>
        <w:t xml:space="preserve">2.11A.4 Soprema: </w:t>
      </w:r>
      <w:proofErr w:type="spellStart"/>
      <w:r>
        <w:rPr>
          <w:szCs w:val="22"/>
        </w:rPr>
        <w:t>Soprawalk</w:t>
      </w:r>
      <w:proofErr w:type="spellEnd"/>
      <w:r>
        <w:rPr>
          <w:szCs w:val="22"/>
        </w:rPr>
        <w:t xml:space="preserve"> </w:t>
      </w:r>
    </w:p>
    <w:p w:rsidR="00D622E2" w:rsidRDefault="00D622E2"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b/>
        <w:t xml:space="preserve">        G.   Section 07 71 00 - Manufactured Roof Specialties: Omit Sections 2.6.A, Stairs and 2.7, </w:t>
      </w:r>
    </w:p>
    <w:p w:rsidR="00D622E2" w:rsidRDefault="00D622E2"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b/>
      </w:r>
      <w:r>
        <w:rPr>
          <w:szCs w:val="22"/>
        </w:rPr>
        <w:tab/>
        <w:t>Expansion Joint Covers.</w:t>
      </w:r>
    </w:p>
    <w:p w:rsidR="00D622E2" w:rsidRDefault="00D622E2" w:rsidP="00915F12">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p>
    <w:p w:rsidR="007B2529" w:rsidRDefault="00D80FD4"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u w:val="single"/>
        </w:rPr>
      </w:pPr>
      <w:r>
        <w:rPr>
          <w:b/>
          <w:szCs w:val="22"/>
        </w:rPr>
        <w:t>5</w:t>
      </w:r>
      <w:r w:rsidR="00D65F5A">
        <w:rPr>
          <w:b/>
          <w:szCs w:val="22"/>
        </w:rPr>
        <w:t xml:space="preserve">.  </w:t>
      </w:r>
      <w:r w:rsidR="007B2529" w:rsidRPr="00D65F5A">
        <w:rPr>
          <w:b/>
          <w:szCs w:val="22"/>
          <w:u w:val="single"/>
        </w:rPr>
        <w:t>Other</w:t>
      </w:r>
    </w:p>
    <w:p w:rsidR="00651BD7" w:rsidRPr="007B2529" w:rsidRDefault="00651BD7"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szCs w:val="22"/>
        </w:rPr>
      </w:pPr>
    </w:p>
    <w:p w:rsidR="00787206" w:rsidRDefault="00787206"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Additional Scope and Clarifications</w:t>
      </w:r>
      <w:r w:rsidR="005C5518">
        <w:rPr>
          <w:szCs w:val="22"/>
        </w:rPr>
        <w:t>:</w:t>
      </w:r>
    </w:p>
    <w:p w:rsidR="005C5518" w:rsidRDefault="005C5518" w:rsidP="00915F12">
      <w:pPr>
        <w:tabs>
          <w:tab w:val="left" w:pos="0"/>
          <w:tab w:val="left" w:pos="2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p>
    <w:p w:rsidR="002B5F61" w:rsidRDefault="00D622E2" w:rsidP="00915F12">
      <w:pPr>
        <w:numPr>
          <w:ilvl w:val="0"/>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All roof</w:t>
      </w:r>
      <w:r w:rsidR="009C68D8">
        <w:rPr>
          <w:szCs w:val="22"/>
        </w:rPr>
        <w:t xml:space="preserve"> demolition work, installation </w:t>
      </w:r>
      <w:r>
        <w:rPr>
          <w:szCs w:val="22"/>
        </w:rPr>
        <w:t>and temporary flashing of the vapor barrier to walls, curbs, equipment penetrations, and roof drains</w:t>
      </w:r>
      <w:r w:rsidR="009C68D8">
        <w:rPr>
          <w:szCs w:val="22"/>
        </w:rPr>
        <w:t>,</w:t>
      </w:r>
      <w:r>
        <w:rPr>
          <w:szCs w:val="22"/>
        </w:rPr>
        <w:t xml:space="preserve"> shall be completed prior to August 20, 2018</w:t>
      </w:r>
      <w:r w:rsidR="00B91C3F">
        <w:rPr>
          <w:szCs w:val="22"/>
        </w:rPr>
        <w:t xml:space="preserve">. </w:t>
      </w:r>
    </w:p>
    <w:p w:rsidR="00F373CF" w:rsidRDefault="00F373CF" w:rsidP="00915F12">
      <w:pPr>
        <w:numPr>
          <w:ilvl w:val="0"/>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Construction Period:</w:t>
      </w:r>
    </w:p>
    <w:p w:rsidR="00F373CF" w:rsidRDefault="00F373CF" w:rsidP="00F373CF">
      <w:pPr>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Substantial completion </w:t>
      </w:r>
      <w:r w:rsidR="009C68D8">
        <w:rPr>
          <w:szCs w:val="22"/>
        </w:rPr>
        <w:t xml:space="preserve">within 335 days of issuance of Notice </w:t>
      </w:r>
      <w:proofErr w:type="gramStart"/>
      <w:r w:rsidR="009C68D8">
        <w:rPr>
          <w:szCs w:val="22"/>
        </w:rPr>
        <w:t>To</w:t>
      </w:r>
      <w:proofErr w:type="gramEnd"/>
      <w:r w:rsidR="009C68D8">
        <w:rPr>
          <w:szCs w:val="22"/>
        </w:rPr>
        <w:t xml:space="preserve"> P</w:t>
      </w:r>
      <w:r>
        <w:rPr>
          <w:szCs w:val="22"/>
        </w:rPr>
        <w:t>roceed.</w:t>
      </w:r>
    </w:p>
    <w:p w:rsidR="00F373CF" w:rsidRDefault="00F373CF" w:rsidP="00F373CF">
      <w:pPr>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100 percent completion </w:t>
      </w:r>
      <w:r w:rsidR="009C68D8">
        <w:rPr>
          <w:szCs w:val="22"/>
        </w:rPr>
        <w:t>within 365 days of issuance of N</w:t>
      </w:r>
      <w:r>
        <w:rPr>
          <w:szCs w:val="22"/>
        </w:rPr>
        <w:t>otic</w:t>
      </w:r>
      <w:r w:rsidR="009C68D8">
        <w:rPr>
          <w:szCs w:val="22"/>
        </w:rPr>
        <w:t xml:space="preserve">e </w:t>
      </w:r>
      <w:proofErr w:type="gramStart"/>
      <w:r w:rsidR="009C68D8">
        <w:rPr>
          <w:szCs w:val="22"/>
        </w:rPr>
        <w:t>To</w:t>
      </w:r>
      <w:proofErr w:type="gramEnd"/>
      <w:r w:rsidR="009C68D8">
        <w:rPr>
          <w:szCs w:val="22"/>
        </w:rPr>
        <w:t xml:space="preserve"> P</w:t>
      </w:r>
      <w:r>
        <w:rPr>
          <w:szCs w:val="22"/>
        </w:rPr>
        <w:t>roceed.</w:t>
      </w:r>
    </w:p>
    <w:p w:rsidR="003A1059" w:rsidRDefault="003A1059" w:rsidP="00915F12">
      <w:pPr>
        <w:numPr>
          <w:ilvl w:val="0"/>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Granule color for cap sheet roof membrane and base flashing shall be standard white. </w:t>
      </w:r>
    </w:p>
    <w:p w:rsidR="003A1059" w:rsidRDefault="003A1059" w:rsidP="00915F12">
      <w:pPr>
        <w:numPr>
          <w:ilvl w:val="0"/>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Contractor Questions:</w:t>
      </w:r>
    </w:p>
    <w:p w:rsidR="003A1059" w:rsidRDefault="003A1059" w:rsidP="008C55DB">
      <w:pPr>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Section 07 71 00, 2.9A - Skylight Guardrail: confirm locations for use. </w:t>
      </w:r>
    </w:p>
    <w:p w:rsidR="003A1059" w:rsidRDefault="003A1059" w:rsidP="008C55DB">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jc w:val="both"/>
        <w:rPr>
          <w:szCs w:val="22"/>
        </w:rPr>
      </w:pPr>
      <w:r>
        <w:rPr>
          <w:szCs w:val="22"/>
        </w:rPr>
        <w:t>Response: Above-noted skylight guardrails for use around the 8 skylights on Roof Areas H and I. Refer to Detail 11/R-4, roof plan drawings, and Key Note 6 on Drawing R-1. Install new guardrails in accordance with the manufacturer’s recommendations and set base plates over sections of walk pad that extend a minimum of 2-inches beyond all sides of the base plates.</w:t>
      </w:r>
    </w:p>
    <w:p w:rsidR="00951436" w:rsidRDefault="00951436" w:rsidP="008C55DB">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jc w:val="both"/>
        <w:rPr>
          <w:szCs w:val="22"/>
        </w:rPr>
      </w:pPr>
    </w:p>
    <w:p w:rsidR="003A1059" w:rsidRPr="003A1059" w:rsidRDefault="003A1059" w:rsidP="00154D11">
      <w:pPr>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Cs w:val="22"/>
        </w:rPr>
      </w:pPr>
      <w:r>
        <w:rPr>
          <w:szCs w:val="22"/>
        </w:rPr>
        <w:t xml:space="preserve">Key Note 5 on Drawing R-2 notes to reseal </w:t>
      </w:r>
      <w:r w:rsidR="00B81FD5">
        <w:rPr>
          <w:szCs w:val="22"/>
        </w:rPr>
        <w:t>all second floor windows. Confirm whether sealing window frame to concrete or window to window frame.</w:t>
      </w:r>
    </w:p>
    <w:p w:rsidR="008C55DB" w:rsidRDefault="00B81FD5" w:rsidP="003A1059">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jc w:val="both"/>
        <w:rPr>
          <w:szCs w:val="22"/>
        </w:rPr>
      </w:pPr>
      <w:r>
        <w:rPr>
          <w:szCs w:val="22"/>
        </w:rPr>
        <w:lastRenderedPageBreak/>
        <w:t xml:space="preserve">Response: </w:t>
      </w:r>
      <w:r w:rsidR="008C55DB">
        <w:rPr>
          <w:szCs w:val="22"/>
        </w:rPr>
        <w:t>Remove and replace sealant at both the window-to-frame and the frame-to-concrete. Refer to Detail 11/</w:t>
      </w:r>
      <w:r w:rsidR="009C68D8">
        <w:rPr>
          <w:szCs w:val="22"/>
        </w:rPr>
        <w:t xml:space="preserve">R-3 for typical sealant details and attached elevation drawing Add. #1. </w:t>
      </w:r>
    </w:p>
    <w:p w:rsidR="003A1059" w:rsidRDefault="008C55DB" w:rsidP="008C55DB">
      <w:pPr>
        <w:pStyle w:val="ListParagraph"/>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rPr>
      </w:pPr>
      <w:r w:rsidRPr="008C55DB">
        <w:rPr>
          <w:rFonts w:ascii="Times New Roman" w:hAnsi="Times New Roman"/>
        </w:rPr>
        <w:t>Cl</w:t>
      </w:r>
      <w:r>
        <w:rPr>
          <w:rFonts w:ascii="Times New Roman" w:hAnsi="Times New Roman"/>
        </w:rPr>
        <w:t xml:space="preserve">arify whether the clearstory windows are to be caulked. </w:t>
      </w:r>
    </w:p>
    <w:p w:rsidR="008C55DB" w:rsidRDefault="008C55DB" w:rsidP="008C55DB">
      <w:pPr>
        <w:pStyle w:val="ListParagraph"/>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jc w:val="both"/>
        <w:rPr>
          <w:rFonts w:ascii="Times New Roman" w:hAnsi="Times New Roman"/>
        </w:rPr>
      </w:pPr>
      <w:r>
        <w:rPr>
          <w:rFonts w:ascii="Times New Roman" w:hAnsi="Times New Roman"/>
        </w:rPr>
        <w:t xml:space="preserve">Response: At the clearstory windows below Roof Areas C and E, remove and replace the existing sealants at the window-to-frame and at the frame-to-concrete. </w:t>
      </w:r>
      <w:r w:rsidR="00553330">
        <w:rPr>
          <w:rFonts w:ascii="Times New Roman" w:hAnsi="Times New Roman"/>
        </w:rPr>
        <w:t xml:space="preserve">Refer to </w:t>
      </w:r>
      <w:r>
        <w:rPr>
          <w:rFonts w:ascii="Times New Roman" w:hAnsi="Times New Roman"/>
        </w:rPr>
        <w:t xml:space="preserve">Detail 11/R-3 for typical sealant details. </w:t>
      </w:r>
    </w:p>
    <w:p w:rsidR="008C55DB" w:rsidRDefault="008C55DB" w:rsidP="008C55DB">
      <w:pPr>
        <w:pStyle w:val="ListParagraph"/>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rPr>
      </w:pPr>
      <w:r>
        <w:rPr>
          <w:rFonts w:ascii="Times New Roman" w:hAnsi="Times New Roman"/>
        </w:rPr>
        <w:t xml:space="preserve">Is the </w:t>
      </w:r>
      <w:r w:rsidR="00D15EC1">
        <w:rPr>
          <w:rFonts w:ascii="Times New Roman" w:hAnsi="Times New Roman"/>
        </w:rPr>
        <w:t>EMSEAL</w:t>
      </w:r>
      <w:r>
        <w:rPr>
          <w:rFonts w:ascii="Times New Roman" w:hAnsi="Times New Roman"/>
        </w:rPr>
        <w:t xml:space="preserve"> noted in Section 07 90 00, 2.5 required for this </w:t>
      </w:r>
      <w:r w:rsidR="00D852EB">
        <w:rPr>
          <w:rFonts w:ascii="Times New Roman" w:hAnsi="Times New Roman"/>
        </w:rPr>
        <w:t>project?</w:t>
      </w:r>
      <w:r>
        <w:rPr>
          <w:rFonts w:ascii="Times New Roman" w:hAnsi="Times New Roman"/>
        </w:rPr>
        <w:t xml:space="preserve"> </w:t>
      </w:r>
    </w:p>
    <w:p w:rsidR="00D852EB" w:rsidRDefault="00D852EB" w:rsidP="00D852EB">
      <w:pPr>
        <w:pStyle w:val="ListParagraph"/>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jc w:val="both"/>
        <w:rPr>
          <w:rFonts w:ascii="Times New Roman" w:hAnsi="Times New Roman"/>
        </w:rPr>
      </w:pPr>
      <w:r>
        <w:rPr>
          <w:rFonts w:ascii="Times New Roman" w:hAnsi="Times New Roman"/>
        </w:rPr>
        <w:t>Response: No</w:t>
      </w:r>
    </w:p>
    <w:p w:rsidR="00D852EB" w:rsidRDefault="00204D1E" w:rsidP="00D852EB">
      <w:pPr>
        <w:pStyle w:val="ListParagraph"/>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rPr>
      </w:pPr>
      <w:r>
        <w:rPr>
          <w:rFonts w:ascii="Times New Roman" w:hAnsi="Times New Roman"/>
        </w:rPr>
        <w:t xml:space="preserve">Any repair </w:t>
      </w:r>
      <w:r w:rsidR="009C68D8">
        <w:rPr>
          <w:rFonts w:ascii="Times New Roman" w:hAnsi="Times New Roman"/>
        </w:rPr>
        <w:t xml:space="preserve">or coating </w:t>
      </w:r>
      <w:r>
        <w:rPr>
          <w:rFonts w:ascii="Times New Roman" w:hAnsi="Times New Roman"/>
        </w:rPr>
        <w:t>work required for the concrete walls around the clearstory windows below Roof Areas C and E?</w:t>
      </w:r>
    </w:p>
    <w:p w:rsidR="00204D1E" w:rsidRDefault="00204D1E" w:rsidP="00204D1E">
      <w:pPr>
        <w:pStyle w:val="ListParagraph"/>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jc w:val="both"/>
        <w:rPr>
          <w:rFonts w:ascii="Times New Roman" w:hAnsi="Times New Roman"/>
        </w:rPr>
      </w:pPr>
      <w:r>
        <w:rPr>
          <w:rFonts w:ascii="Times New Roman" w:hAnsi="Times New Roman"/>
        </w:rPr>
        <w:t>Response: No</w:t>
      </w:r>
    </w:p>
    <w:p w:rsidR="00204D1E" w:rsidRDefault="00204D1E" w:rsidP="00204D1E">
      <w:pPr>
        <w:pStyle w:val="ListParagraph"/>
        <w:numPr>
          <w:ilvl w:val="1"/>
          <w:numId w:val="8"/>
        </w:num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rPr>
      </w:pPr>
      <w:r>
        <w:rPr>
          <w:rFonts w:ascii="Times New Roman" w:hAnsi="Times New Roman"/>
        </w:rPr>
        <w:t>Is the expansion joint detail in 11/R-3 Sealant Details, required for use on this project?</w:t>
      </w:r>
    </w:p>
    <w:p w:rsidR="007B2529" w:rsidRDefault="00204D1E" w:rsidP="00204D1E">
      <w:pPr>
        <w:pStyle w:val="ListParagraph"/>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800"/>
        <w:jc w:val="both"/>
      </w:pPr>
      <w:r>
        <w:rPr>
          <w:rFonts w:ascii="Times New Roman" w:hAnsi="Times New Roman"/>
        </w:rPr>
        <w:t xml:space="preserve">Response: No </w:t>
      </w:r>
    </w:p>
    <w:p w:rsidR="00CA5717" w:rsidRDefault="00CA5717" w:rsidP="00CA5717">
      <w:pPr>
        <w:tabs>
          <w:tab w:val="left" w:pos="0"/>
          <w:tab w:val="left" w:pos="27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szCs w:val="22"/>
        </w:rPr>
      </w:pPr>
    </w:p>
    <w:p w:rsidR="00DD1383" w:rsidRPr="00A20854" w:rsidRDefault="0008539D" w:rsidP="008C066E">
      <w:pPr>
        <w:jc w:val="center"/>
        <w:rPr>
          <w:b/>
          <w:szCs w:val="22"/>
        </w:rPr>
      </w:pPr>
      <w:r w:rsidRPr="00A20854">
        <w:rPr>
          <w:b/>
          <w:szCs w:val="22"/>
        </w:rPr>
        <w:t>-END OF ADDENDUM NO.</w:t>
      </w:r>
      <w:r w:rsidR="002475EE" w:rsidRPr="00A20854">
        <w:rPr>
          <w:b/>
          <w:szCs w:val="22"/>
        </w:rPr>
        <w:t xml:space="preserve"> 1</w:t>
      </w:r>
      <w:r w:rsidRPr="00A20854">
        <w:rPr>
          <w:b/>
          <w:szCs w:val="22"/>
        </w:rPr>
        <w:t>-</w:t>
      </w:r>
    </w:p>
    <w:sectPr w:rsidR="00DD1383" w:rsidRPr="00A20854" w:rsidSect="00533ED9">
      <w:headerReference w:type="default" r:id="rId8"/>
      <w:footerReference w:type="default" r:id="rId9"/>
      <w:headerReference w:type="first" r:id="rId10"/>
      <w:footerReference w:type="first" r:id="rId11"/>
      <w:pgSz w:w="12240" w:h="15840" w:code="1"/>
      <w:pgMar w:top="806" w:right="1440" w:bottom="245" w:left="1440" w:header="720"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06" w:rsidRDefault="00BB3F06">
      <w:r>
        <w:separator/>
      </w:r>
    </w:p>
  </w:endnote>
  <w:endnote w:type="continuationSeparator" w:id="0">
    <w:p w:rsidR="00BB3F06" w:rsidRDefault="00BB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9B" w:rsidRPr="007B7322" w:rsidRDefault="00CE179B" w:rsidP="00E0256F">
    <w:pPr>
      <w:tabs>
        <w:tab w:val="center" w:pos="4680"/>
        <w:tab w:val="left" w:pos="7560"/>
        <w:tab w:val="right" w:pos="9270"/>
      </w:tabs>
      <w:rPr>
        <w:color w:val="3366FF"/>
      </w:rPr>
    </w:pPr>
    <w:r w:rsidRPr="007B7322">
      <w:rPr>
        <w:color w:val="3366FF"/>
      </w:rPr>
      <w:tab/>
    </w:r>
    <w:r w:rsidRPr="007B7322">
      <w:rPr>
        <w:color w:val="3366FF"/>
      </w:rPr>
      <w:tab/>
    </w:r>
    <w:r>
      <w:rPr>
        <w:color w:val="3366FF"/>
      </w:rPr>
      <w:tab/>
      <w:t xml:space="preserve">                          </w:t>
    </w:r>
    <w:r w:rsidRPr="007B7322">
      <w:rPr>
        <w:color w:val="3366FF"/>
      </w:rPr>
      <w:t xml:space="preserve">Page </w:t>
    </w:r>
    <w:r w:rsidRPr="007B7322">
      <w:rPr>
        <w:color w:val="3366FF"/>
      </w:rPr>
      <w:fldChar w:fldCharType="begin"/>
    </w:r>
    <w:r w:rsidRPr="007B7322">
      <w:rPr>
        <w:color w:val="3366FF"/>
      </w:rPr>
      <w:instrText xml:space="preserve"> PAGE </w:instrText>
    </w:r>
    <w:r w:rsidRPr="007B7322">
      <w:rPr>
        <w:color w:val="3366FF"/>
      </w:rPr>
      <w:fldChar w:fldCharType="separate"/>
    </w:r>
    <w:r w:rsidR="007A5C57">
      <w:rPr>
        <w:noProof/>
        <w:color w:val="3366FF"/>
      </w:rPr>
      <w:t>3</w:t>
    </w:r>
    <w:r w:rsidRPr="007B7322">
      <w:rPr>
        <w:color w:val="3366FF"/>
      </w:rPr>
      <w:fldChar w:fldCharType="end"/>
    </w:r>
    <w:r w:rsidRPr="007B7322">
      <w:rPr>
        <w:color w:val="3366FF"/>
      </w:rPr>
      <w:t xml:space="preserve"> of </w:t>
    </w:r>
    <w:r w:rsidRPr="007B7322">
      <w:rPr>
        <w:color w:val="3366FF"/>
      </w:rPr>
      <w:fldChar w:fldCharType="begin"/>
    </w:r>
    <w:r w:rsidRPr="007B7322">
      <w:rPr>
        <w:color w:val="3366FF"/>
      </w:rPr>
      <w:instrText xml:space="preserve"> NUMPAGES </w:instrText>
    </w:r>
    <w:r w:rsidRPr="007B7322">
      <w:rPr>
        <w:color w:val="3366FF"/>
      </w:rPr>
      <w:fldChar w:fldCharType="separate"/>
    </w:r>
    <w:r w:rsidR="007A5C57">
      <w:rPr>
        <w:noProof/>
        <w:color w:val="3366FF"/>
      </w:rPr>
      <w:t>3</w:t>
    </w:r>
    <w:r w:rsidRPr="007B7322">
      <w:rPr>
        <w:color w:val="3366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9B" w:rsidRPr="00C5481B" w:rsidRDefault="00CE179B" w:rsidP="00EB1202">
    <w:pPr>
      <w:tabs>
        <w:tab w:val="right" w:pos="9990"/>
      </w:tabs>
      <w:rPr>
        <w:rFonts w:ascii="Arial" w:hAnsi="Arial" w:cs="Arial"/>
        <w:sz w:val="20"/>
      </w:rPr>
    </w:pPr>
    <w:r w:rsidRPr="00DB312C">
      <w:rPr>
        <w:rFonts w:ascii="Arial" w:hAnsi="Arial" w:cs="Arial"/>
        <w:b/>
        <w:sz w:val="20"/>
      </w:rPr>
      <w:tab/>
    </w:r>
  </w:p>
  <w:p w:rsidR="00CE179B" w:rsidRDefault="00CE179B" w:rsidP="00E0256F">
    <w:pPr>
      <w:tabs>
        <w:tab w:val="center" w:pos="4680"/>
        <w:tab w:val="left" w:pos="7560"/>
        <w:tab w:val="right" w:pos="9270"/>
      </w:tabs>
      <w:rPr>
        <w:b/>
        <w:color w:val="3366FF"/>
      </w:rPr>
    </w:pPr>
    <w:r>
      <w:rPr>
        <w:color w:val="3366FF"/>
      </w:rPr>
      <w:tab/>
      <w:t xml:space="preserve">                                                                  </w:t>
    </w:r>
  </w:p>
  <w:p w:rsidR="00CE179B" w:rsidRDefault="00CE179B" w:rsidP="00E0256F">
    <w:pPr>
      <w:tabs>
        <w:tab w:val="center" w:pos="4680"/>
        <w:tab w:val="left" w:pos="7560"/>
        <w:tab w:val="right" w:pos="9270"/>
      </w:tabs>
      <w:rPr>
        <w:color w:val="3366FF"/>
      </w:rPr>
    </w:pPr>
    <w:r>
      <w:rPr>
        <w:color w:val="3366FF"/>
      </w:rPr>
      <w:tab/>
    </w:r>
    <w:r w:rsidRPr="007B7322">
      <w:rPr>
        <w:color w:val="3366FF"/>
      </w:rPr>
      <w:tab/>
      <w:t xml:space="preserve">   </w:t>
    </w:r>
    <w:r>
      <w:rPr>
        <w:color w:val="3366FF"/>
      </w:rPr>
      <w:t xml:space="preserve">   </w:t>
    </w:r>
    <w:r w:rsidRPr="007B7322">
      <w:rPr>
        <w:color w:val="3366FF"/>
      </w:rPr>
      <w:t xml:space="preserve">     </w:t>
    </w:r>
    <w:r>
      <w:rPr>
        <w:color w:val="3366FF"/>
      </w:rPr>
      <w:t xml:space="preserve">  </w:t>
    </w:r>
  </w:p>
  <w:p w:rsidR="00CE179B" w:rsidRPr="004D22F2" w:rsidRDefault="00CE179B" w:rsidP="00E0256F">
    <w:pPr>
      <w:tabs>
        <w:tab w:val="center" w:pos="4680"/>
        <w:tab w:val="left" w:pos="7560"/>
        <w:tab w:val="right" w:pos="9270"/>
        <w:tab w:val="right" w:pos="9990"/>
      </w:tabs>
      <w:rPr>
        <w:rFonts w:ascii="Arial" w:hAnsi="Arial" w:cs="Arial"/>
        <w:b/>
        <w:color w:val="3366FF"/>
        <w:szCs w:val="22"/>
      </w:rPr>
    </w:pPr>
    <w:r w:rsidRPr="007B7322">
      <w:rPr>
        <w:color w:val="3366FF"/>
      </w:rPr>
      <w:tab/>
    </w:r>
    <w:r w:rsidRPr="007B7322">
      <w:rPr>
        <w:color w:val="3366FF"/>
      </w:rPr>
      <w:tab/>
    </w:r>
    <w:r>
      <w:rPr>
        <w:color w:val="3366FF"/>
      </w:rPr>
      <w:tab/>
      <w:t xml:space="preserve">                          </w:t>
    </w:r>
    <w:r w:rsidRPr="007B7322">
      <w:rPr>
        <w:color w:val="3366FF"/>
      </w:rPr>
      <w:t xml:space="preserve">Page </w:t>
    </w:r>
    <w:r w:rsidRPr="007B7322">
      <w:rPr>
        <w:color w:val="3366FF"/>
      </w:rPr>
      <w:fldChar w:fldCharType="begin"/>
    </w:r>
    <w:r w:rsidRPr="007B7322">
      <w:rPr>
        <w:color w:val="3366FF"/>
      </w:rPr>
      <w:instrText xml:space="preserve"> PAGE </w:instrText>
    </w:r>
    <w:r w:rsidRPr="007B7322">
      <w:rPr>
        <w:color w:val="3366FF"/>
      </w:rPr>
      <w:fldChar w:fldCharType="separate"/>
    </w:r>
    <w:r w:rsidR="007A5C57">
      <w:rPr>
        <w:noProof/>
        <w:color w:val="3366FF"/>
      </w:rPr>
      <w:t>1</w:t>
    </w:r>
    <w:r w:rsidRPr="007B7322">
      <w:rPr>
        <w:color w:val="3366FF"/>
      </w:rPr>
      <w:fldChar w:fldCharType="end"/>
    </w:r>
    <w:r w:rsidRPr="007B7322">
      <w:rPr>
        <w:color w:val="3366FF"/>
      </w:rPr>
      <w:t xml:space="preserve"> of </w:t>
    </w:r>
    <w:r w:rsidRPr="007B7322">
      <w:rPr>
        <w:color w:val="3366FF"/>
      </w:rPr>
      <w:fldChar w:fldCharType="begin"/>
    </w:r>
    <w:r w:rsidRPr="007B7322">
      <w:rPr>
        <w:color w:val="3366FF"/>
      </w:rPr>
      <w:instrText xml:space="preserve"> NUMPAGES </w:instrText>
    </w:r>
    <w:r w:rsidRPr="007B7322">
      <w:rPr>
        <w:color w:val="3366FF"/>
      </w:rPr>
      <w:fldChar w:fldCharType="separate"/>
    </w:r>
    <w:r w:rsidR="007A5C57">
      <w:rPr>
        <w:noProof/>
        <w:color w:val="3366FF"/>
      </w:rPr>
      <w:t>3</w:t>
    </w:r>
    <w:r w:rsidRPr="007B7322">
      <w:rPr>
        <w:color w:val="3366FF"/>
      </w:rPr>
      <w:fldChar w:fldCharType="end"/>
    </w:r>
    <w:r w:rsidRPr="004D22F2">
      <w:rPr>
        <w:rFonts w:ascii="Arial" w:hAnsi="Arial" w:cs="Arial"/>
        <w:b/>
        <w:color w:val="3366FF"/>
        <w:szCs w:val="22"/>
      </w:rPr>
      <w:tab/>
    </w:r>
    <w:r w:rsidRPr="004D22F2">
      <w:rPr>
        <w:rFonts w:ascii="Arial" w:hAnsi="Arial" w:cs="Arial"/>
        <w:b/>
        <w:color w:val="3366FF"/>
        <w:szCs w:val="22"/>
      </w:rPr>
      <w:tab/>
    </w:r>
  </w:p>
  <w:p w:rsidR="00CE179B" w:rsidRPr="00E0256F" w:rsidRDefault="00CE179B" w:rsidP="00E0256F">
    <w:pPr>
      <w:tabs>
        <w:tab w:val="center" w:pos="4680"/>
        <w:tab w:val="left" w:pos="7920"/>
        <w:tab w:val="right" w:pos="9270"/>
        <w:tab w:val="right" w:pos="9990"/>
      </w:tabs>
      <w:rPr>
        <w:b/>
        <w:color w:val="3366FF"/>
        <w:szCs w:val="22"/>
      </w:rPr>
    </w:pPr>
    <w:r w:rsidRPr="003B68CD">
      <w:tab/>
      <w:t xml:space="preserve">           </w:t>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06" w:rsidRDefault="00BB3F06">
      <w:r>
        <w:separator/>
      </w:r>
    </w:p>
  </w:footnote>
  <w:footnote w:type="continuationSeparator" w:id="0">
    <w:p w:rsidR="00BB3F06" w:rsidRDefault="00BB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9B" w:rsidRDefault="00CE179B" w:rsidP="00E0256F">
    <w:pPr>
      <w:pStyle w:val="Header"/>
      <w:jc w:val="center"/>
      <w:rPr>
        <w:b/>
        <w:u w:val="single"/>
      </w:rPr>
    </w:pPr>
    <w:r w:rsidRPr="00E0256F">
      <w:rPr>
        <w:b/>
        <w:u w:val="single"/>
      </w:rPr>
      <w:t>Addendum No. 1</w:t>
    </w:r>
    <w:r>
      <w:rPr>
        <w:b/>
        <w:u w:val="single"/>
      </w:rPr>
      <w:t xml:space="preserve"> (cont’d)</w:t>
    </w:r>
  </w:p>
  <w:p w:rsidR="00BA6C2B" w:rsidRPr="00E0256F" w:rsidRDefault="00BA6C2B" w:rsidP="00E0256F">
    <w:pPr>
      <w:pStyle w:val="Header"/>
      <w:jc w:val="center"/>
      <w:rPr>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9B" w:rsidRPr="004D22F2" w:rsidRDefault="00CE179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r w:rsidRPr="004D22F2">
      <w:rPr>
        <w:rFonts w:ascii="Arial" w:hAnsi="Arial" w:cs="Arial"/>
        <w:b/>
      </w:rPr>
      <w:t xml:space="preserve">THE </w:t>
    </w:r>
    <w:smartTag w:uri="urn:schemas-microsoft-com:office:smarttags" w:element="place">
      <w:smartTag w:uri="urn:schemas-microsoft-com:office:smarttags" w:element="PlaceType">
        <w:r w:rsidRPr="004D22F2">
          <w:rPr>
            <w:rFonts w:ascii="Arial" w:hAnsi="Arial" w:cs="Arial"/>
            <w:b/>
          </w:rPr>
          <w:t>SCHOOL DISTRICT</w:t>
        </w:r>
      </w:smartTag>
      <w:r w:rsidRPr="004D22F2">
        <w:rPr>
          <w:rFonts w:ascii="Arial" w:hAnsi="Arial" w:cs="Arial"/>
          <w:b/>
        </w:rPr>
        <w:t xml:space="preserve"> OF </w:t>
      </w:r>
      <w:smartTag w:uri="urn:schemas-microsoft-com:office:smarttags" w:element="PlaceName">
        <w:r w:rsidRPr="004D22F2">
          <w:rPr>
            <w:rFonts w:ascii="Arial" w:hAnsi="Arial" w:cs="Arial"/>
            <w:b/>
          </w:rPr>
          <w:t>PHILADLPHIA</w:t>
        </w:r>
      </w:smartTag>
    </w:smartTag>
  </w:p>
  <w:p w:rsidR="00CE179B" w:rsidRPr="004D22F2" w:rsidRDefault="00CE179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r w:rsidRPr="004D22F2">
      <w:rPr>
        <w:rFonts w:ascii="Arial" w:hAnsi="Arial" w:cs="Arial"/>
        <w:b/>
      </w:rPr>
      <w:t>SCHOOL REFORM COMMISSION</w:t>
    </w:r>
  </w:p>
  <w:p w:rsidR="00CE179B" w:rsidRPr="004D22F2" w:rsidRDefault="00CE179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r w:rsidRPr="004D22F2">
      <w:rPr>
        <w:rFonts w:ascii="Arial" w:hAnsi="Arial" w:cs="Arial"/>
        <w:b/>
      </w:rPr>
      <w:t>Office of Capital Programs</w:t>
    </w:r>
  </w:p>
  <w:p w:rsidR="00CE179B" w:rsidRPr="004D22F2" w:rsidRDefault="00CE179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smartTag w:uri="urn:schemas-microsoft-com:office:smarttags" w:element="Street">
      <w:smartTag w:uri="urn:schemas-microsoft-com:office:smarttags" w:element="address">
        <w:r w:rsidRPr="004D22F2">
          <w:rPr>
            <w:rFonts w:ascii="Arial" w:hAnsi="Arial" w:cs="Arial"/>
            <w:b/>
          </w:rPr>
          <w:t>440 North Broad Street</w:t>
        </w:r>
      </w:smartTag>
    </w:smartTag>
    <w:r w:rsidRPr="004D22F2">
      <w:rPr>
        <w:rFonts w:ascii="Arial" w:hAnsi="Arial" w:cs="Arial"/>
        <w:b/>
      </w:rPr>
      <w:t>, 3</w:t>
    </w:r>
    <w:r w:rsidRPr="004D22F2">
      <w:rPr>
        <w:rFonts w:ascii="Arial" w:hAnsi="Arial" w:cs="Arial"/>
        <w:b/>
        <w:vertAlign w:val="superscript"/>
      </w:rPr>
      <w:t>rd</w:t>
    </w:r>
    <w:r w:rsidRPr="004D22F2">
      <w:rPr>
        <w:rFonts w:ascii="Arial" w:hAnsi="Arial" w:cs="Arial"/>
        <w:b/>
      </w:rPr>
      <w:t xml:space="preserve"> Floor – </w:t>
    </w:r>
    <w:smartTag w:uri="urn:schemas-microsoft-com:office:smarttags" w:element="address">
      <w:smartTag w:uri="urn:schemas-microsoft-com:office:smarttags" w:element="Street">
        <w:r w:rsidRPr="004D22F2">
          <w:rPr>
            <w:rFonts w:ascii="Arial" w:hAnsi="Arial" w:cs="Arial"/>
            <w:b/>
          </w:rPr>
          <w:t>Suite</w:t>
        </w:r>
      </w:smartTag>
      <w:r w:rsidRPr="004D22F2">
        <w:rPr>
          <w:rFonts w:ascii="Arial" w:hAnsi="Arial" w:cs="Arial"/>
          <w:b/>
        </w:rPr>
        <w:t xml:space="preserve"> 371</w:t>
      </w:r>
    </w:smartTag>
  </w:p>
  <w:p w:rsidR="00CE179B" w:rsidRPr="004D22F2" w:rsidRDefault="00CE179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smartTag w:uri="urn:schemas-microsoft-com:office:smarttags" w:element="place">
      <w:smartTag w:uri="urn:schemas-microsoft-com:office:smarttags" w:element="City">
        <w:r w:rsidRPr="004D22F2">
          <w:rPr>
            <w:rFonts w:ascii="Arial" w:hAnsi="Arial" w:cs="Arial"/>
            <w:b/>
          </w:rPr>
          <w:t>Philadelphia</w:t>
        </w:r>
      </w:smartTag>
      <w:r w:rsidRPr="004D22F2">
        <w:rPr>
          <w:rFonts w:ascii="Arial" w:hAnsi="Arial" w:cs="Arial"/>
          <w:b/>
        </w:rPr>
        <w:t xml:space="preserve">, </w:t>
      </w:r>
      <w:smartTag w:uri="urn:schemas-microsoft-com:office:smarttags" w:element="State">
        <w:r w:rsidRPr="004D22F2">
          <w:rPr>
            <w:rFonts w:ascii="Arial" w:hAnsi="Arial" w:cs="Arial"/>
            <w:b/>
          </w:rPr>
          <w:t>PA</w:t>
        </w:r>
      </w:smartTag>
      <w:r w:rsidRPr="004D22F2">
        <w:rPr>
          <w:rFonts w:ascii="Arial" w:hAnsi="Arial" w:cs="Arial"/>
          <w:b/>
        </w:rPr>
        <w:t xml:space="preserve">  </w:t>
      </w:r>
      <w:smartTag w:uri="urn:schemas-microsoft-com:office:smarttags" w:element="PostalCode">
        <w:r w:rsidRPr="004D22F2">
          <w:rPr>
            <w:rFonts w:ascii="Arial" w:hAnsi="Arial" w:cs="Arial"/>
            <w:b/>
          </w:rPr>
          <w:t>19130</w:t>
        </w:r>
      </w:smartTag>
    </w:smartTag>
  </w:p>
  <w:p w:rsidR="00CE179B" w:rsidRPr="004D22F2" w:rsidRDefault="00CE179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rPr>
    </w:pPr>
  </w:p>
  <w:p w:rsidR="00CE179B" w:rsidRPr="004D22F2" w:rsidRDefault="00CE179B" w:rsidP="00D57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16"/>
        <w:szCs w:val="16"/>
      </w:rPr>
    </w:pPr>
    <w:r w:rsidRPr="004D22F2">
      <w:rPr>
        <w:rFonts w:ascii="Arial" w:hAnsi="Arial" w:cs="Arial"/>
        <w:b/>
        <w:sz w:val="16"/>
        <w:szCs w:val="16"/>
      </w:rPr>
      <w:t>TELEPHONE: (215) 400-4730</w:t>
    </w:r>
  </w:p>
  <w:p w:rsidR="00CE179B" w:rsidRPr="007B7322" w:rsidRDefault="00CE179B">
    <w:pPr>
      <w:pStyle w:val="Header"/>
      <w:rPr>
        <w:color w:val="3366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761C20"/>
    <w:multiLevelType w:val="hybridMultilevel"/>
    <w:tmpl w:val="490CAEF2"/>
    <w:lvl w:ilvl="0" w:tplc="54DA9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B1D4D"/>
    <w:multiLevelType w:val="hybridMultilevel"/>
    <w:tmpl w:val="490CAEF2"/>
    <w:lvl w:ilvl="0" w:tplc="54DA9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12ED6"/>
    <w:multiLevelType w:val="hybridMultilevel"/>
    <w:tmpl w:val="490CAEF2"/>
    <w:lvl w:ilvl="0" w:tplc="54DA9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B84DEE"/>
    <w:multiLevelType w:val="hybridMultilevel"/>
    <w:tmpl w:val="490CAEF2"/>
    <w:lvl w:ilvl="0" w:tplc="54DA98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D30DBC"/>
    <w:multiLevelType w:val="hybridMultilevel"/>
    <w:tmpl w:val="8D2405C0"/>
    <w:lvl w:ilvl="0" w:tplc="54DA98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515AFB"/>
    <w:multiLevelType w:val="hybridMultilevel"/>
    <w:tmpl w:val="8D2405C0"/>
    <w:lvl w:ilvl="0" w:tplc="54DA98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51827"/>
    <w:multiLevelType w:val="hybridMultilevel"/>
    <w:tmpl w:val="F81C034A"/>
    <w:lvl w:ilvl="0" w:tplc="54DA98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7F3F9A"/>
    <w:multiLevelType w:val="hybridMultilevel"/>
    <w:tmpl w:val="564E5A98"/>
    <w:lvl w:ilvl="0" w:tplc="54DA984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27E1E"/>
    <w:multiLevelType w:val="hybridMultilevel"/>
    <w:tmpl w:val="8D2405C0"/>
    <w:lvl w:ilvl="0" w:tplc="54DA98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7C6356"/>
    <w:multiLevelType w:val="hybridMultilevel"/>
    <w:tmpl w:val="9A845760"/>
    <w:lvl w:ilvl="0" w:tplc="5B1EE61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53EF8"/>
    <w:multiLevelType w:val="hybridMultilevel"/>
    <w:tmpl w:val="FA5A0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13B04"/>
    <w:multiLevelType w:val="hybridMultilevel"/>
    <w:tmpl w:val="8D2405C0"/>
    <w:lvl w:ilvl="0" w:tplc="54DA98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2"/>
  </w:num>
  <w:num w:numId="4">
    <w:abstractNumId w:val="10"/>
  </w:num>
  <w:num w:numId="5">
    <w:abstractNumId w:val="3"/>
  </w:num>
  <w:num w:numId="6">
    <w:abstractNumId w:val="9"/>
  </w:num>
  <w:num w:numId="7">
    <w:abstractNumId w:val="4"/>
  </w:num>
  <w:num w:numId="8">
    <w:abstractNumId w:val="8"/>
  </w:num>
  <w:num w:numId="9">
    <w:abstractNumId w:val="7"/>
  </w:num>
  <w:num w:numId="10">
    <w:abstractNumId w:val="1"/>
  </w:num>
  <w:num w:numId="11">
    <w:abstractNumId w:val="12"/>
  </w:num>
  <w:num w:numId="12">
    <w:abstractNumId w:val="6"/>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C6"/>
    <w:rsid w:val="00014521"/>
    <w:rsid w:val="000161BC"/>
    <w:rsid w:val="000177DC"/>
    <w:rsid w:val="0002070C"/>
    <w:rsid w:val="000244F5"/>
    <w:rsid w:val="0003497C"/>
    <w:rsid w:val="00037E98"/>
    <w:rsid w:val="00047B83"/>
    <w:rsid w:val="000520BF"/>
    <w:rsid w:val="0005273E"/>
    <w:rsid w:val="00052C5E"/>
    <w:rsid w:val="00053121"/>
    <w:rsid w:val="00056A67"/>
    <w:rsid w:val="00063A50"/>
    <w:rsid w:val="00064828"/>
    <w:rsid w:val="00073F30"/>
    <w:rsid w:val="00076CB3"/>
    <w:rsid w:val="0008024B"/>
    <w:rsid w:val="00081667"/>
    <w:rsid w:val="0008539D"/>
    <w:rsid w:val="00096911"/>
    <w:rsid w:val="000A3642"/>
    <w:rsid w:val="000A3974"/>
    <w:rsid w:val="000A3D25"/>
    <w:rsid w:val="000A40A4"/>
    <w:rsid w:val="000A53D9"/>
    <w:rsid w:val="000B5B2B"/>
    <w:rsid w:val="000C2085"/>
    <w:rsid w:val="000C4895"/>
    <w:rsid w:val="000D6720"/>
    <w:rsid w:val="000D7107"/>
    <w:rsid w:val="000E1D56"/>
    <w:rsid w:val="000E31E4"/>
    <w:rsid w:val="000E4570"/>
    <w:rsid w:val="000F2396"/>
    <w:rsid w:val="00101460"/>
    <w:rsid w:val="001128B5"/>
    <w:rsid w:val="00117E49"/>
    <w:rsid w:val="00120AEC"/>
    <w:rsid w:val="001222AE"/>
    <w:rsid w:val="001315BA"/>
    <w:rsid w:val="00133B53"/>
    <w:rsid w:val="00133B5E"/>
    <w:rsid w:val="00136B07"/>
    <w:rsid w:val="00140CBA"/>
    <w:rsid w:val="001422F4"/>
    <w:rsid w:val="001467A3"/>
    <w:rsid w:val="00147CE8"/>
    <w:rsid w:val="00150AA4"/>
    <w:rsid w:val="00152C04"/>
    <w:rsid w:val="00156A00"/>
    <w:rsid w:val="0016191D"/>
    <w:rsid w:val="00162C32"/>
    <w:rsid w:val="00164A8E"/>
    <w:rsid w:val="00166431"/>
    <w:rsid w:val="001761B7"/>
    <w:rsid w:val="00176BB4"/>
    <w:rsid w:val="001824A9"/>
    <w:rsid w:val="00183F64"/>
    <w:rsid w:val="00191080"/>
    <w:rsid w:val="00194EC6"/>
    <w:rsid w:val="001971A3"/>
    <w:rsid w:val="001A6187"/>
    <w:rsid w:val="001A6DD3"/>
    <w:rsid w:val="001B08A1"/>
    <w:rsid w:val="001B3293"/>
    <w:rsid w:val="001C7075"/>
    <w:rsid w:val="001D14C5"/>
    <w:rsid w:val="001D2E67"/>
    <w:rsid w:val="001E358A"/>
    <w:rsid w:val="001E4F43"/>
    <w:rsid w:val="001E587A"/>
    <w:rsid w:val="001E79D7"/>
    <w:rsid w:val="001F13C0"/>
    <w:rsid w:val="00204620"/>
    <w:rsid w:val="00204D1E"/>
    <w:rsid w:val="00207F77"/>
    <w:rsid w:val="00214B9D"/>
    <w:rsid w:val="00220CE9"/>
    <w:rsid w:val="00223D9F"/>
    <w:rsid w:val="00227654"/>
    <w:rsid w:val="00231FF5"/>
    <w:rsid w:val="002324F8"/>
    <w:rsid w:val="00242954"/>
    <w:rsid w:val="00245FE8"/>
    <w:rsid w:val="00247181"/>
    <w:rsid w:val="00247592"/>
    <w:rsid w:val="002475EE"/>
    <w:rsid w:val="00257AB9"/>
    <w:rsid w:val="002651FE"/>
    <w:rsid w:val="002744A0"/>
    <w:rsid w:val="002756C6"/>
    <w:rsid w:val="00277632"/>
    <w:rsid w:val="00283517"/>
    <w:rsid w:val="0028610B"/>
    <w:rsid w:val="002873E9"/>
    <w:rsid w:val="00290E12"/>
    <w:rsid w:val="002928F1"/>
    <w:rsid w:val="002A0764"/>
    <w:rsid w:val="002A4047"/>
    <w:rsid w:val="002B17A1"/>
    <w:rsid w:val="002B200B"/>
    <w:rsid w:val="002B5F61"/>
    <w:rsid w:val="002C1716"/>
    <w:rsid w:val="002C40CF"/>
    <w:rsid w:val="002D1EB3"/>
    <w:rsid w:val="002D358A"/>
    <w:rsid w:val="002D3638"/>
    <w:rsid w:val="002D3B75"/>
    <w:rsid w:val="002D6C88"/>
    <w:rsid w:val="002E20CC"/>
    <w:rsid w:val="002E337D"/>
    <w:rsid w:val="002F04CF"/>
    <w:rsid w:val="002F2638"/>
    <w:rsid w:val="003017E6"/>
    <w:rsid w:val="003152C0"/>
    <w:rsid w:val="003166DC"/>
    <w:rsid w:val="00320C83"/>
    <w:rsid w:val="00324E89"/>
    <w:rsid w:val="00327140"/>
    <w:rsid w:val="00332A16"/>
    <w:rsid w:val="003338BA"/>
    <w:rsid w:val="00337396"/>
    <w:rsid w:val="00344A08"/>
    <w:rsid w:val="00347D2B"/>
    <w:rsid w:val="00351555"/>
    <w:rsid w:val="003706F1"/>
    <w:rsid w:val="00371F9A"/>
    <w:rsid w:val="00372866"/>
    <w:rsid w:val="00373FBA"/>
    <w:rsid w:val="00374DB8"/>
    <w:rsid w:val="00381F88"/>
    <w:rsid w:val="003847F6"/>
    <w:rsid w:val="00391429"/>
    <w:rsid w:val="00392D73"/>
    <w:rsid w:val="003A1059"/>
    <w:rsid w:val="003A4A5D"/>
    <w:rsid w:val="003A5F83"/>
    <w:rsid w:val="003A60BB"/>
    <w:rsid w:val="003A6BEB"/>
    <w:rsid w:val="003B1E5F"/>
    <w:rsid w:val="003B68CD"/>
    <w:rsid w:val="003C4996"/>
    <w:rsid w:val="003D5778"/>
    <w:rsid w:val="003D6E45"/>
    <w:rsid w:val="003E1E9D"/>
    <w:rsid w:val="003E4DAB"/>
    <w:rsid w:val="003E5201"/>
    <w:rsid w:val="003E7C12"/>
    <w:rsid w:val="0040137F"/>
    <w:rsid w:val="00405D9C"/>
    <w:rsid w:val="00406E48"/>
    <w:rsid w:val="00411689"/>
    <w:rsid w:val="0041314B"/>
    <w:rsid w:val="00415031"/>
    <w:rsid w:val="004253E9"/>
    <w:rsid w:val="004301C5"/>
    <w:rsid w:val="00442C3E"/>
    <w:rsid w:val="00462FAE"/>
    <w:rsid w:val="004677E2"/>
    <w:rsid w:val="00476395"/>
    <w:rsid w:val="00482FAB"/>
    <w:rsid w:val="004860F7"/>
    <w:rsid w:val="004A00D4"/>
    <w:rsid w:val="004B0CE8"/>
    <w:rsid w:val="004B19E0"/>
    <w:rsid w:val="004B3E5F"/>
    <w:rsid w:val="004B4BF4"/>
    <w:rsid w:val="004B5212"/>
    <w:rsid w:val="004C303F"/>
    <w:rsid w:val="004C69BB"/>
    <w:rsid w:val="004C7250"/>
    <w:rsid w:val="004D1A32"/>
    <w:rsid w:val="004D22F2"/>
    <w:rsid w:val="004E0241"/>
    <w:rsid w:val="004E282F"/>
    <w:rsid w:val="004E71B7"/>
    <w:rsid w:val="004E71FC"/>
    <w:rsid w:val="004F0FC5"/>
    <w:rsid w:val="004F216B"/>
    <w:rsid w:val="004F2533"/>
    <w:rsid w:val="004F49B3"/>
    <w:rsid w:val="004F61C1"/>
    <w:rsid w:val="0050059F"/>
    <w:rsid w:val="0050442C"/>
    <w:rsid w:val="0051051A"/>
    <w:rsid w:val="00533ED9"/>
    <w:rsid w:val="0054066E"/>
    <w:rsid w:val="00543533"/>
    <w:rsid w:val="005464F8"/>
    <w:rsid w:val="005501AA"/>
    <w:rsid w:val="00552FD1"/>
    <w:rsid w:val="00553330"/>
    <w:rsid w:val="005745F2"/>
    <w:rsid w:val="005940E7"/>
    <w:rsid w:val="005943F7"/>
    <w:rsid w:val="005B4EEE"/>
    <w:rsid w:val="005B6331"/>
    <w:rsid w:val="005C21D6"/>
    <w:rsid w:val="005C3523"/>
    <w:rsid w:val="005C5518"/>
    <w:rsid w:val="005D4766"/>
    <w:rsid w:val="005D6F60"/>
    <w:rsid w:val="005D7E5A"/>
    <w:rsid w:val="005E5A5A"/>
    <w:rsid w:val="005E7E74"/>
    <w:rsid w:val="005F7B25"/>
    <w:rsid w:val="00607F50"/>
    <w:rsid w:val="0061100A"/>
    <w:rsid w:val="00614044"/>
    <w:rsid w:val="006150E4"/>
    <w:rsid w:val="00616761"/>
    <w:rsid w:val="006267E7"/>
    <w:rsid w:val="006346F2"/>
    <w:rsid w:val="00634CED"/>
    <w:rsid w:val="00634D20"/>
    <w:rsid w:val="00635CC0"/>
    <w:rsid w:val="00636CC2"/>
    <w:rsid w:val="00637CE6"/>
    <w:rsid w:val="0064375B"/>
    <w:rsid w:val="00643AA7"/>
    <w:rsid w:val="006479B2"/>
    <w:rsid w:val="006511EC"/>
    <w:rsid w:val="00651BD7"/>
    <w:rsid w:val="006525BE"/>
    <w:rsid w:val="00654EE1"/>
    <w:rsid w:val="00656662"/>
    <w:rsid w:val="00657C4B"/>
    <w:rsid w:val="00660B2B"/>
    <w:rsid w:val="00663956"/>
    <w:rsid w:val="00663CAA"/>
    <w:rsid w:val="006667D5"/>
    <w:rsid w:val="006679D6"/>
    <w:rsid w:val="0067028D"/>
    <w:rsid w:val="00670C4A"/>
    <w:rsid w:val="006770FD"/>
    <w:rsid w:val="00677CB2"/>
    <w:rsid w:val="006804F2"/>
    <w:rsid w:val="00686AD3"/>
    <w:rsid w:val="006936F8"/>
    <w:rsid w:val="00695012"/>
    <w:rsid w:val="006A6446"/>
    <w:rsid w:val="006B2016"/>
    <w:rsid w:val="006B241E"/>
    <w:rsid w:val="006C6B1F"/>
    <w:rsid w:val="006D0B9D"/>
    <w:rsid w:val="006D1667"/>
    <w:rsid w:val="006D6003"/>
    <w:rsid w:val="006D6F5E"/>
    <w:rsid w:val="006E35F9"/>
    <w:rsid w:val="006E525B"/>
    <w:rsid w:val="006E72FB"/>
    <w:rsid w:val="006F38AD"/>
    <w:rsid w:val="007061C3"/>
    <w:rsid w:val="007074B7"/>
    <w:rsid w:val="007110C8"/>
    <w:rsid w:val="0072669B"/>
    <w:rsid w:val="00731BCD"/>
    <w:rsid w:val="0073645F"/>
    <w:rsid w:val="0073700B"/>
    <w:rsid w:val="00750F20"/>
    <w:rsid w:val="007513A9"/>
    <w:rsid w:val="00754234"/>
    <w:rsid w:val="00767C37"/>
    <w:rsid w:val="00772248"/>
    <w:rsid w:val="00780F29"/>
    <w:rsid w:val="00782B55"/>
    <w:rsid w:val="007835C2"/>
    <w:rsid w:val="00786587"/>
    <w:rsid w:val="00786D01"/>
    <w:rsid w:val="00787206"/>
    <w:rsid w:val="00792B09"/>
    <w:rsid w:val="0079343D"/>
    <w:rsid w:val="0079460A"/>
    <w:rsid w:val="007963C3"/>
    <w:rsid w:val="007A21FB"/>
    <w:rsid w:val="007A5C57"/>
    <w:rsid w:val="007A6951"/>
    <w:rsid w:val="007B10B8"/>
    <w:rsid w:val="007B1195"/>
    <w:rsid w:val="007B2529"/>
    <w:rsid w:val="007B448A"/>
    <w:rsid w:val="007B53BA"/>
    <w:rsid w:val="007B7322"/>
    <w:rsid w:val="007C3343"/>
    <w:rsid w:val="007C3BEB"/>
    <w:rsid w:val="007D723D"/>
    <w:rsid w:val="007E3983"/>
    <w:rsid w:val="007F5C8D"/>
    <w:rsid w:val="00802150"/>
    <w:rsid w:val="008036D4"/>
    <w:rsid w:val="00806D29"/>
    <w:rsid w:val="0082292D"/>
    <w:rsid w:val="00845401"/>
    <w:rsid w:val="008475A8"/>
    <w:rsid w:val="008528CB"/>
    <w:rsid w:val="00853AEB"/>
    <w:rsid w:val="00854080"/>
    <w:rsid w:val="00856E16"/>
    <w:rsid w:val="00857BAA"/>
    <w:rsid w:val="00860C7F"/>
    <w:rsid w:val="008625DB"/>
    <w:rsid w:val="00865D7F"/>
    <w:rsid w:val="00871C35"/>
    <w:rsid w:val="00881638"/>
    <w:rsid w:val="00890D1F"/>
    <w:rsid w:val="008954E3"/>
    <w:rsid w:val="008B1DEE"/>
    <w:rsid w:val="008B4F69"/>
    <w:rsid w:val="008B6469"/>
    <w:rsid w:val="008C057C"/>
    <w:rsid w:val="008C066E"/>
    <w:rsid w:val="008C55DB"/>
    <w:rsid w:val="008D24BE"/>
    <w:rsid w:val="008E6EFA"/>
    <w:rsid w:val="008F7C54"/>
    <w:rsid w:val="009016AA"/>
    <w:rsid w:val="009151CA"/>
    <w:rsid w:val="00915F12"/>
    <w:rsid w:val="009202DE"/>
    <w:rsid w:val="009216FA"/>
    <w:rsid w:val="009256DD"/>
    <w:rsid w:val="009343CE"/>
    <w:rsid w:val="00936559"/>
    <w:rsid w:val="00942086"/>
    <w:rsid w:val="00945485"/>
    <w:rsid w:val="009508A0"/>
    <w:rsid w:val="00951436"/>
    <w:rsid w:val="0095276F"/>
    <w:rsid w:val="0096352C"/>
    <w:rsid w:val="009753DB"/>
    <w:rsid w:val="009815E0"/>
    <w:rsid w:val="00982A67"/>
    <w:rsid w:val="0098660E"/>
    <w:rsid w:val="0099091A"/>
    <w:rsid w:val="009C3255"/>
    <w:rsid w:val="009C666C"/>
    <w:rsid w:val="009C68D8"/>
    <w:rsid w:val="009D4484"/>
    <w:rsid w:val="009E2163"/>
    <w:rsid w:val="009F3BFF"/>
    <w:rsid w:val="009F3D21"/>
    <w:rsid w:val="009F7A97"/>
    <w:rsid w:val="00A03C36"/>
    <w:rsid w:val="00A04AAA"/>
    <w:rsid w:val="00A04BEC"/>
    <w:rsid w:val="00A06FA5"/>
    <w:rsid w:val="00A13954"/>
    <w:rsid w:val="00A1413B"/>
    <w:rsid w:val="00A175A2"/>
    <w:rsid w:val="00A20854"/>
    <w:rsid w:val="00A221BC"/>
    <w:rsid w:val="00A22CDE"/>
    <w:rsid w:val="00A3285E"/>
    <w:rsid w:val="00A33FFB"/>
    <w:rsid w:val="00A420B9"/>
    <w:rsid w:val="00A43559"/>
    <w:rsid w:val="00A50E8D"/>
    <w:rsid w:val="00A53C9D"/>
    <w:rsid w:val="00A5463F"/>
    <w:rsid w:val="00A54CC3"/>
    <w:rsid w:val="00A54E0D"/>
    <w:rsid w:val="00A60BD7"/>
    <w:rsid w:val="00A74CFB"/>
    <w:rsid w:val="00A77608"/>
    <w:rsid w:val="00A8405F"/>
    <w:rsid w:val="00A848D5"/>
    <w:rsid w:val="00A938B9"/>
    <w:rsid w:val="00A94542"/>
    <w:rsid w:val="00AA0A1A"/>
    <w:rsid w:val="00AB2422"/>
    <w:rsid w:val="00AB57F6"/>
    <w:rsid w:val="00AB699F"/>
    <w:rsid w:val="00AC1080"/>
    <w:rsid w:val="00AD0C6E"/>
    <w:rsid w:val="00AD0EE7"/>
    <w:rsid w:val="00AD3878"/>
    <w:rsid w:val="00B05A06"/>
    <w:rsid w:val="00B10524"/>
    <w:rsid w:val="00B233FA"/>
    <w:rsid w:val="00B31C20"/>
    <w:rsid w:val="00B433B4"/>
    <w:rsid w:val="00B445B4"/>
    <w:rsid w:val="00B447B0"/>
    <w:rsid w:val="00B47B2D"/>
    <w:rsid w:val="00B56C2A"/>
    <w:rsid w:val="00B60CC5"/>
    <w:rsid w:val="00B668A8"/>
    <w:rsid w:val="00B66C16"/>
    <w:rsid w:val="00B700B0"/>
    <w:rsid w:val="00B72A71"/>
    <w:rsid w:val="00B81FD5"/>
    <w:rsid w:val="00B84688"/>
    <w:rsid w:val="00B850F9"/>
    <w:rsid w:val="00B91C3F"/>
    <w:rsid w:val="00BA2CAB"/>
    <w:rsid w:val="00BA34E5"/>
    <w:rsid w:val="00BA6C2B"/>
    <w:rsid w:val="00BA7369"/>
    <w:rsid w:val="00BB3A90"/>
    <w:rsid w:val="00BB3E06"/>
    <w:rsid w:val="00BB3F06"/>
    <w:rsid w:val="00BC3530"/>
    <w:rsid w:val="00BD03CB"/>
    <w:rsid w:val="00BD70FA"/>
    <w:rsid w:val="00BE4987"/>
    <w:rsid w:val="00BE75FA"/>
    <w:rsid w:val="00BF4126"/>
    <w:rsid w:val="00BF4620"/>
    <w:rsid w:val="00BF7AF5"/>
    <w:rsid w:val="00C057DD"/>
    <w:rsid w:val="00C1152A"/>
    <w:rsid w:val="00C1580E"/>
    <w:rsid w:val="00C20036"/>
    <w:rsid w:val="00C35BAD"/>
    <w:rsid w:val="00C35F48"/>
    <w:rsid w:val="00C42629"/>
    <w:rsid w:val="00C4558B"/>
    <w:rsid w:val="00C50C08"/>
    <w:rsid w:val="00C5481B"/>
    <w:rsid w:val="00C558F8"/>
    <w:rsid w:val="00C57FDB"/>
    <w:rsid w:val="00C6407F"/>
    <w:rsid w:val="00C672D2"/>
    <w:rsid w:val="00C71840"/>
    <w:rsid w:val="00C7576D"/>
    <w:rsid w:val="00C84049"/>
    <w:rsid w:val="00C86392"/>
    <w:rsid w:val="00C926CC"/>
    <w:rsid w:val="00CA5717"/>
    <w:rsid w:val="00CB2C95"/>
    <w:rsid w:val="00CC1814"/>
    <w:rsid w:val="00CC2CBC"/>
    <w:rsid w:val="00CC38B2"/>
    <w:rsid w:val="00CD48C7"/>
    <w:rsid w:val="00CD5503"/>
    <w:rsid w:val="00CE0C2D"/>
    <w:rsid w:val="00CE179B"/>
    <w:rsid w:val="00CE2F5C"/>
    <w:rsid w:val="00CE42A5"/>
    <w:rsid w:val="00CE4810"/>
    <w:rsid w:val="00CE5B48"/>
    <w:rsid w:val="00CF000B"/>
    <w:rsid w:val="00CF3959"/>
    <w:rsid w:val="00D00000"/>
    <w:rsid w:val="00D1019F"/>
    <w:rsid w:val="00D15EC1"/>
    <w:rsid w:val="00D16178"/>
    <w:rsid w:val="00D20E3B"/>
    <w:rsid w:val="00D306A2"/>
    <w:rsid w:val="00D32303"/>
    <w:rsid w:val="00D44DA6"/>
    <w:rsid w:val="00D52166"/>
    <w:rsid w:val="00D54265"/>
    <w:rsid w:val="00D56272"/>
    <w:rsid w:val="00D57460"/>
    <w:rsid w:val="00D6000B"/>
    <w:rsid w:val="00D60568"/>
    <w:rsid w:val="00D62244"/>
    <w:rsid w:val="00D622E2"/>
    <w:rsid w:val="00D625B8"/>
    <w:rsid w:val="00D65F5A"/>
    <w:rsid w:val="00D6689A"/>
    <w:rsid w:val="00D72467"/>
    <w:rsid w:val="00D72F7B"/>
    <w:rsid w:val="00D77190"/>
    <w:rsid w:val="00D80FD4"/>
    <w:rsid w:val="00D81BC1"/>
    <w:rsid w:val="00D84180"/>
    <w:rsid w:val="00D852EB"/>
    <w:rsid w:val="00D871D3"/>
    <w:rsid w:val="00D94E34"/>
    <w:rsid w:val="00DA1323"/>
    <w:rsid w:val="00DA16B0"/>
    <w:rsid w:val="00DA17F9"/>
    <w:rsid w:val="00DA3615"/>
    <w:rsid w:val="00DB312C"/>
    <w:rsid w:val="00DB4B92"/>
    <w:rsid w:val="00DC5A8E"/>
    <w:rsid w:val="00DD1383"/>
    <w:rsid w:val="00DE0F82"/>
    <w:rsid w:val="00DE17A0"/>
    <w:rsid w:val="00DE2968"/>
    <w:rsid w:val="00DE2ECF"/>
    <w:rsid w:val="00DF1916"/>
    <w:rsid w:val="00DF1A66"/>
    <w:rsid w:val="00DF78D8"/>
    <w:rsid w:val="00E0256F"/>
    <w:rsid w:val="00E02C84"/>
    <w:rsid w:val="00E11049"/>
    <w:rsid w:val="00E15359"/>
    <w:rsid w:val="00E16028"/>
    <w:rsid w:val="00E246F5"/>
    <w:rsid w:val="00E32E8A"/>
    <w:rsid w:val="00E35004"/>
    <w:rsid w:val="00E36C74"/>
    <w:rsid w:val="00E53D8F"/>
    <w:rsid w:val="00E54B4F"/>
    <w:rsid w:val="00E6338F"/>
    <w:rsid w:val="00E66C86"/>
    <w:rsid w:val="00E76ABA"/>
    <w:rsid w:val="00E94D65"/>
    <w:rsid w:val="00E96930"/>
    <w:rsid w:val="00EA0A28"/>
    <w:rsid w:val="00EA33DF"/>
    <w:rsid w:val="00EA614E"/>
    <w:rsid w:val="00EB1202"/>
    <w:rsid w:val="00EB123C"/>
    <w:rsid w:val="00EB4315"/>
    <w:rsid w:val="00EB56EA"/>
    <w:rsid w:val="00EB6321"/>
    <w:rsid w:val="00ED4564"/>
    <w:rsid w:val="00ED6D77"/>
    <w:rsid w:val="00ED7420"/>
    <w:rsid w:val="00EE4676"/>
    <w:rsid w:val="00EE5D54"/>
    <w:rsid w:val="00EF04F9"/>
    <w:rsid w:val="00F1225C"/>
    <w:rsid w:val="00F1359E"/>
    <w:rsid w:val="00F141C4"/>
    <w:rsid w:val="00F238A5"/>
    <w:rsid w:val="00F32913"/>
    <w:rsid w:val="00F34CAA"/>
    <w:rsid w:val="00F358CE"/>
    <w:rsid w:val="00F373CF"/>
    <w:rsid w:val="00F42AB8"/>
    <w:rsid w:val="00F42B82"/>
    <w:rsid w:val="00F44928"/>
    <w:rsid w:val="00F461E4"/>
    <w:rsid w:val="00F66D2C"/>
    <w:rsid w:val="00F71A34"/>
    <w:rsid w:val="00F72774"/>
    <w:rsid w:val="00F7558E"/>
    <w:rsid w:val="00F83534"/>
    <w:rsid w:val="00F842A3"/>
    <w:rsid w:val="00FA262A"/>
    <w:rsid w:val="00FB2E3C"/>
    <w:rsid w:val="00FC5581"/>
    <w:rsid w:val="00FF5EE5"/>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4033"/>
    <o:shapelayout v:ext="edit">
      <o:idmap v:ext="edit" data="1"/>
    </o:shapelayout>
  </w:shapeDefaults>
  <w:decimalSymbol w:val="."/>
  <w:listSeparator w:val=","/>
  <w15:chartTrackingRefBased/>
  <w15:docId w15:val="{321CDBDA-5C64-4300-BAAA-F343FF81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17"/>
    <w:rPr>
      <w:sz w:val="22"/>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tabs>
        <w:tab w:val="left" w:pos="0"/>
        <w:tab w:val="right" w:pos="9360"/>
      </w:tabs>
      <w:outlineLvl w:val="1"/>
    </w:pPr>
    <w:rPr>
      <w:b/>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hd w:val="pct85" w:color="auto" w:fill="FFFFFF"/>
      <w:jc w:val="center"/>
    </w:pPr>
    <w:rPr>
      <w:rFonts w:ascii="Garamond" w:hAnsi="Garamond"/>
      <w:caps/>
      <w:color w:val="FFFFFF"/>
      <w:spacing w:val="140"/>
      <w:sz w:val="24"/>
    </w:rPr>
  </w:style>
  <w:style w:type="paragraph" w:styleId="Subtitle">
    <w:name w:val="Subtitle"/>
    <w:basedOn w:val="Normal"/>
    <w:qFormat/>
    <w:pPr>
      <w:pBdr>
        <w:bottom w:val="single" w:sz="6" w:space="1" w:color="auto"/>
      </w:pBdr>
      <w:jc w:val="center"/>
    </w:pPr>
    <w:rPr>
      <w:rFonts w:ascii="Garamond" w:hAnsi="Garamond"/>
      <w:caps/>
      <w:spacing w:val="100"/>
      <w:sz w:val="24"/>
    </w:rPr>
  </w:style>
  <w:style w:type="paragraph" w:styleId="BodyText">
    <w:name w:val="Body Text"/>
    <w:basedOn w:val="Normal"/>
    <w:pPr>
      <w:jc w:val="right"/>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character" w:styleId="PageNumber">
    <w:name w:val="page number"/>
    <w:basedOn w:val="DefaultParagraphFont"/>
  </w:style>
  <w:style w:type="paragraph" w:customStyle="1" w:styleId="CMT">
    <w:name w:val="CMT"/>
    <w:basedOn w:val="Normal"/>
    <w:pPr>
      <w:suppressAutoHyphens/>
      <w:spacing w:before="240"/>
      <w:jc w:val="both"/>
    </w:pPr>
    <w:rPr>
      <w:vanish/>
      <w:color w:val="0000FF"/>
    </w:rPr>
  </w:style>
  <w:style w:type="paragraph" w:customStyle="1" w:styleId="Hanging1">
    <w:name w:val="Hangi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style>
  <w:style w:type="paragraph" w:customStyle="1" w:styleId="Hanging2">
    <w:name w:val="Hanging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Pr>
      <w:b/>
    </w:rPr>
  </w:style>
  <w:style w:type="character" w:customStyle="1" w:styleId="emailstyle56">
    <w:name w:val="emailstyle56"/>
    <w:semiHidden/>
    <w:rsid w:val="009753DB"/>
    <w:rPr>
      <w:rFonts w:ascii="Arial" w:hAnsi="Arial" w:cs="Arial" w:hint="default"/>
      <w:color w:val="000080"/>
      <w:sz w:val="20"/>
      <w:szCs w:val="20"/>
    </w:rPr>
  </w:style>
  <w:style w:type="paragraph" w:styleId="BodyTextIndent">
    <w:name w:val="Body Text Indent"/>
    <w:basedOn w:val="Normal"/>
    <w:rsid w:val="007963C3"/>
    <w:pPr>
      <w:widowControl w:val="0"/>
      <w:spacing w:after="120"/>
      <w:ind w:left="360"/>
    </w:pPr>
    <w:rPr>
      <w:rFonts w:ascii="Courier" w:hAnsi="Courier"/>
      <w:snapToGrid w:val="0"/>
      <w:sz w:val="20"/>
    </w:rPr>
  </w:style>
  <w:style w:type="paragraph" w:styleId="ListParagraph">
    <w:name w:val="List Paragraph"/>
    <w:basedOn w:val="Normal"/>
    <w:uiPriority w:val="34"/>
    <w:qFormat/>
    <w:rsid w:val="0073645F"/>
    <w:pPr>
      <w:spacing w:after="200" w:line="276" w:lineRule="auto"/>
      <w:ind w:left="720"/>
      <w:contextualSpacing/>
    </w:pPr>
    <w:rPr>
      <w:rFonts w:ascii="Calibri" w:eastAsia="Calibri" w:hAnsi="Calibri"/>
      <w:szCs w:val="22"/>
    </w:rPr>
  </w:style>
  <w:style w:type="paragraph" w:customStyle="1" w:styleId="Default">
    <w:name w:val="Default"/>
    <w:rsid w:val="00247592"/>
    <w:pPr>
      <w:autoSpaceDE w:val="0"/>
      <w:autoSpaceDN w:val="0"/>
      <w:adjustRightInd w:val="0"/>
    </w:pPr>
    <w:rPr>
      <w:rFonts w:eastAsia="Calibri"/>
      <w:color w:val="000000"/>
      <w:sz w:val="24"/>
      <w:szCs w:val="24"/>
    </w:rPr>
  </w:style>
  <w:style w:type="paragraph" w:styleId="BalloonText">
    <w:name w:val="Balloon Text"/>
    <w:basedOn w:val="Normal"/>
    <w:semiHidden/>
    <w:rsid w:val="00327140"/>
    <w:rPr>
      <w:rFonts w:ascii="Tahoma" w:hAnsi="Tahoma" w:cs="Tahoma"/>
      <w:sz w:val="16"/>
      <w:szCs w:val="16"/>
    </w:rPr>
  </w:style>
  <w:style w:type="character" w:styleId="Emphasis">
    <w:name w:val="Emphasis"/>
    <w:qFormat/>
    <w:rsid w:val="00392D73"/>
    <w:rPr>
      <w:i/>
      <w:iCs/>
    </w:rPr>
  </w:style>
  <w:style w:type="character" w:customStyle="1" w:styleId="TitleChar">
    <w:name w:val="Title Char"/>
    <w:link w:val="Title"/>
    <w:rsid w:val="000C4895"/>
    <w:rPr>
      <w:rFonts w:ascii="Garamond" w:hAnsi="Garamond"/>
      <w:caps/>
      <w:color w:val="FFFFFF"/>
      <w:spacing w:val="140"/>
      <w:sz w:val="24"/>
      <w:shd w:val="pct85" w:color="auto" w:fill="FFFFFF"/>
    </w:rPr>
  </w:style>
  <w:style w:type="paragraph" w:styleId="PlainText">
    <w:name w:val="Plain Text"/>
    <w:basedOn w:val="Normal"/>
    <w:link w:val="PlainTextChar"/>
    <w:uiPriority w:val="99"/>
    <w:unhideWhenUsed/>
    <w:rsid w:val="000C4895"/>
    <w:rPr>
      <w:rFonts w:ascii="Calibri" w:eastAsia="Calibri" w:hAnsi="Calibri"/>
      <w:szCs w:val="21"/>
    </w:rPr>
  </w:style>
  <w:style w:type="character" w:customStyle="1" w:styleId="PlainTextChar">
    <w:name w:val="Plain Text Char"/>
    <w:link w:val="PlainText"/>
    <w:uiPriority w:val="99"/>
    <w:rsid w:val="000C4895"/>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69844">
      <w:bodyDiv w:val="1"/>
      <w:marLeft w:val="0"/>
      <w:marRight w:val="0"/>
      <w:marTop w:val="0"/>
      <w:marBottom w:val="0"/>
      <w:divBdr>
        <w:top w:val="none" w:sz="0" w:space="0" w:color="auto"/>
        <w:left w:val="none" w:sz="0" w:space="0" w:color="auto"/>
        <w:bottom w:val="none" w:sz="0" w:space="0" w:color="auto"/>
        <w:right w:val="none" w:sz="0" w:space="0" w:color="auto"/>
      </w:divBdr>
    </w:div>
    <w:div w:id="553321897">
      <w:bodyDiv w:val="1"/>
      <w:marLeft w:val="0"/>
      <w:marRight w:val="0"/>
      <w:marTop w:val="0"/>
      <w:marBottom w:val="0"/>
      <w:divBdr>
        <w:top w:val="none" w:sz="0" w:space="0" w:color="auto"/>
        <w:left w:val="none" w:sz="0" w:space="0" w:color="auto"/>
        <w:bottom w:val="none" w:sz="0" w:space="0" w:color="auto"/>
        <w:right w:val="none" w:sz="0" w:space="0" w:color="auto"/>
      </w:divBdr>
      <w:divsChild>
        <w:div w:id="101188140">
          <w:marLeft w:val="0"/>
          <w:marRight w:val="0"/>
          <w:marTop w:val="0"/>
          <w:marBottom w:val="0"/>
          <w:divBdr>
            <w:top w:val="none" w:sz="0" w:space="0" w:color="auto"/>
            <w:left w:val="none" w:sz="0" w:space="0" w:color="auto"/>
            <w:bottom w:val="none" w:sz="0" w:space="0" w:color="auto"/>
            <w:right w:val="none" w:sz="0" w:space="0" w:color="auto"/>
          </w:divBdr>
        </w:div>
        <w:div w:id="750200013">
          <w:marLeft w:val="0"/>
          <w:marRight w:val="0"/>
          <w:marTop w:val="0"/>
          <w:marBottom w:val="0"/>
          <w:divBdr>
            <w:top w:val="none" w:sz="0" w:space="0" w:color="auto"/>
            <w:left w:val="none" w:sz="0" w:space="0" w:color="auto"/>
            <w:bottom w:val="none" w:sz="0" w:space="0" w:color="auto"/>
            <w:right w:val="none" w:sz="0" w:space="0" w:color="auto"/>
          </w:divBdr>
        </w:div>
        <w:div w:id="792483125">
          <w:marLeft w:val="0"/>
          <w:marRight w:val="0"/>
          <w:marTop w:val="0"/>
          <w:marBottom w:val="0"/>
          <w:divBdr>
            <w:top w:val="none" w:sz="0" w:space="0" w:color="auto"/>
            <w:left w:val="none" w:sz="0" w:space="0" w:color="auto"/>
            <w:bottom w:val="none" w:sz="0" w:space="0" w:color="auto"/>
            <w:right w:val="none" w:sz="0" w:space="0" w:color="auto"/>
          </w:divBdr>
        </w:div>
        <w:div w:id="1189568902">
          <w:marLeft w:val="0"/>
          <w:marRight w:val="0"/>
          <w:marTop w:val="0"/>
          <w:marBottom w:val="0"/>
          <w:divBdr>
            <w:top w:val="none" w:sz="0" w:space="0" w:color="auto"/>
            <w:left w:val="none" w:sz="0" w:space="0" w:color="auto"/>
            <w:bottom w:val="none" w:sz="0" w:space="0" w:color="auto"/>
            <w:right w:val="none" w:sz="0" w:space="0" w:color="auto"/>
          </w:divBdr>
        </w:div>
        <w:div w:id="1362318497">
          <w:marLeft w:val="0"/>
          <w:marRight w:val="0"/>
          <w:marTop w:val="0"/>
          <w:marBottom w:val="0"/>
          <w:divBdr>
            <w:top w:val="none" w:sz="0" w:space="0" w:color="auto"/>
            <w:left w:val="none" w:sz="0" w:space="0" w:color="auto"/>
            <w:bottom w:val="none" w:sz="0" w:space="0" w:color="auto"/>
            <w:right w:val="none" w:sz="0" w:space="0" w:color="auto"/>
          </w:divBdr>
        </w:div>
        <w:div w:id="1438065042">
          <w:marLeft w:val="0"/>
          <w:marRight w:val="0"/>
          <w:marTop w:val="0"/>
          <w:marBottom w:val="0"/>
          <w:divBdr>
            <w:top w:val="none" w:sz="0" w:space="0" w:color="auto"/>
            <w:left w:val="none" w:sz="0" w:space="0" w:color="auto"/>
            <w:bottom w:val="none" w:sz="0" w:space="0" w:color="auto"/>
            <w:right w:val="none" w:sz="0" w:space="0" w:color="auto"/>
          </w:divBdr>
        </w:div>
        <w:div w:id="1547523686">
          <w:marLeft w:val="0"/>
          <w:marRight w:val="0"/>
          <w:marTop w:val="0"/>
          <w:marBottom w:val="0"/>
          <w:divBdr>
            <w:top w:val="none" w:sz="0" w:space="0" w:color="auto"/>
            <w:left w:val="none" w:sz="0" w:space="0" w:color="auto"/>
            <w:bottom w:val="none" w:sz="0" w:space="0" w:color="auto"/>
            <w:right w:val="none" w:sz="0" w:space="0" w:color="auto"/>
          </w:divBdr>
        </w:div>
        <w:div w:id="1619213729">
          <w:marLeft w:val="0"/>
          <w:marRight w:val="0"/>
          <w:marTop w:val="0"/>
          <w:marBottom w:val="0"/>
          <w:divBdr>
            <w:top w:val="none" w:sz="0" w:space="0" w:color="auto"/>
            <w:left w:val="none" w:sz="0" w:space="0" w:color="auto"/>
            <w:bottom w:val="none" w:sz="0" w:space="0" w:color="auto"/>
            <w:right w:val="none" w:sz="0" w:space="0" w:color="auto"/>
          </w:divBdr>
        </w:div>
        <w:div w:id="1770001281">
          <w:marLeft w:val="0"/>
          <w:marRight w:val="0"/>
          <w:marTop w:val="0"/>
          <w:marBottom w:val="0"/>
          <w:divBdr>
            <w:top w:val="none" w:sz="0" w:space="0" w:color="auto"/>
            <w:left w:val="none" w:sz="0" w:space="0" w:color="auto"/>
            <w:bottom w:val="none" w:sz="0" w:space="0" w:color="auto"/>
            <w:right w:val="none" w:sz="0" w:space="0" w:color="auto"/>
          </w:divBdr>
        </w:div>
        <w:div w:id="1906262911">
          <w:marLeft w:val="0"/>
          <w:marRight w:val="0"/>
          <w:marTop w:val="0"/>
          <w:marBottom w:val="0"/>
          <w:divBdr>
            <w:top w:val="none" w:sz="0" w:space="0" w:color="auto"/>
            <w:left w:val="none" w:sz="0" w:space="0" w:color="auto"/>
            <w:bottom w:val="none" w:sz="0" w:space="0" w:color="auto"/>
            <w:right w:val="none" w:sz="0" w:space="0" w:color="auto"/>
          </w:divBdr>
        </w:div>
        <w:div w:id="2068872869">
          <w:marLeft w:val="0"/>
          <w:marRight w:val="0"/>
          <w:marTop w:val="0"/>
          <w:marBottom w:val="0"/>
          <w:divBdr>
            <w:top w:val="none" w:sz="0" w:space="0" w:color="auto"/>
            <w:left w:val="none" w:sz="0" w:space="0" w:color="auto"/>
            <w:bottom w:val="none" w:sz="0" w:space="0" w:color="auto"/>
            <w:right w:val="none" w:sz="0" w:space="0" w:color="auto"/>
          </w:divBdr>
        </w:div>
        <w:div w:id="2131244001">
          <w:marLeft w:val="0"/>
          <w:marRight w:val="0"/>
          <w:marTop w:val="0"/>
          <w:marBottom w:val="0"/>
          <w:divBdr>
            <w:top w:val="none" w:sz="0" w:space="0" w:color="auto"/>
            <w:left w:val="none" w:sz="0" w:space="0" w:color="auto"/>
            <w:bottom w:val="none" w:sz="0" w:space="0" w:color="auto"/>
            <w:right w:val="none" w:sz="0" w:space="0" w:color="auto"/>
          </w:divBdr>
        </w:div>
      </w:divsChild>
    </w:div>
    <w:div w:id="584069483">
      <w:bodyDiv w:val="1"/>
      <w:marLeft w:val="0"/>
      <w:marRight w:val="0"/>
      <w:marTop w:val="0"/>
      <w:marBottom w:val="0"/>
      <w:divBdr>
        <w:top w:val="none" w:sz="0" w:space="0" w:color="auto"/>
        <w:left w:val="none" w:sz="0" w:space="0" w:color="auto"/>
        <w:bottom w:val="none" w:sz="0" w:space="0" w:color="auto"/>
        <w:right w:val="none" w:sz="0" w:space="0" w:color="auto"/>
      </w:divBdr>
    </w:div>
    <w:div w:id="654646484">
      <w:bodyDiv w:val="1"/>
      <w:marLeft w:val="0"/>
      <w:marRight w:val="0"/>
      <w:marTop w:val="0"/>
      <w:marBottom w:val="0"/>
      <w:divBdr>
        <w:top w:val="none" w:sz="0" w:space="0" w:color="auto"/>
        <w:left w:val="none" w:sz="0" w:space="0" w:color="auto"/>
        <w:bottom w:val="none" w:sz="0" w:space="0" w:color="auto"/>
        <w:right w:val="none" w:sz="0" w:space="0" w:color="auto"/>
      </w:divBdr>
    </w:div>
    <w:div w:id="768430864">
      <w:bodyDiv w:val="1"/>
      <w:marLeft w:val="0"/>
      <w:marRight w:val="0"/>
      <w:marTop w:val="0"/>
      <w:marBottom w:val="0"/>
      <w:divBdr>
        <w:top w:val="none" w:sz="0" w:space="0" w:color="auto"/>
        <w:left w:val="none" w:sz="0" w:space="0" w:color="auto"/>
        <w:bottom w:val="none" w:sz="0" w:space="0" w:color="auto"/>
        <w:right w:val="none" w:sz="0" w:space="0" w:color="auto"/>
      </w:divBdr>
      <w:divsChild>
        <w:div w:id="9719691">
          <w:marLeft w:val="0"/>
          <w:marRight w:val="0"/>
          <w:marTop w:val="0"/>
          <w:marBottom w:val="0"/>
          <w:divBdr>
            <w:top w:val="none" w:sz="0" w:space="0" w:color="auto"/>
            <w:left w:val="none" w:sz="0" w:space="0" w:color="auto"/>
            <w:bottom w:val="none" w:sz="0" w:space="0" w:color="auto"/>
            <w:right w:val="none" w:sz="0" w:space="0" w:color="auto"/>
          </w:divBdr>
        </w:div>
        <w:div w:id="111676610">
          <w:marLeft w:val="0"/>
          <w:marRight w:val="0"/>
          <w:marTop w:val="0"/>
          <w:marBottom w:val="0"/>
          <w:divBdr>
            <w:top w:val="none" w:sz="0" w:space="0" w:color="auto"/>
            <w:left w:val="none" w:sz="0" w:space="0" w:color="auto"/>
            <w:bottom w:val="none" w:sz="0" w:space="0" w:color="auto"/>
            <w:right w:val="none" w:sz="0" w:space="0" w:color="auto"/>
          </w:divBdr>
        </w:div>
        <w:div w:id="222839129">
          <w:marLeft w:val="0"/>
          <w:marRight w:val="0"/>
          <w:marTop w:val="0"/>
          <w:marBottom w:val="0"/>
          <w:divBdr>
            <w:top w:val="none" w:sz="0" w:space="0" w:color="auto"/>
            <w:left w:val="none" w:sz="0" w:space="0" w:color="auto"/>
            <w:bottom w:val="none" w:sz="0" w:space="0" w:color="auto"/>
            <w:right w:val="none" w:sz="0" w:space="0" w:color="auto"/>
          </w:divBdr>
        </w:div>
        <w:div w:id="430515201">
          <w:marLeft w:val="0"/>
          <w:marRight w:val="0"/>
          <w:marTop w:val="0"/>
          <w:marBottom w:val="0"/>
          <w:divBdr>
            <w:top w:val="none" w:sz="0" w:space="0" w:color="auto"/>
            <w:left w:val="none" w:sz="0" w:space="0" w:color="auto"/>
            <w:bottom w:val="none" w:sz="0" w:space="0" w:color="auto"/>
            <w:right w:val="none" w:sz="0" w:space="0" w:color="auto"/>
          </w:divBdr>
        </w:div>
        <w:div w:id="466778256">
          <w:marLeft w:val="0"/>
          <w:marRight w:val="0"/>
          <w:marTop w:val="0"/>
          <w:marBottom w:val="0"/>
          <w:divBdr>
            <w:top w:val="none" w:sz="0" w:space="0" w:color="auto"/>
            <w:left w:val="none" w:sz="0" w:space="0" w:color="auto"/>
            <w:bottom w:val="none" w:sz="0" w:space="0" w:color="auto"/>
            <w:right w:val="none" w:sz="0" w:space="0" w:color="auto"/>
          </w:divBdr>
        </w:div>
        <w:div w:id="738095237">
          <w:marLeft w:val="0"/>
          <w:marRight w:val="0"/>
          <w:marTop w:val="0"/>
          <w:marBottom w:val="0"/>
          <w:divBdr>
            <w:top w:val="none" w:sz="0" w:space="0" w:color="auto"/>
            <w:left w:val="none" w:sz="0" w:space="0" w:color="auto"/>
            <w:bottom w:val="none" w:sz="0" w:space="0" w:color="auto"/>
            <w:right w:val="none" w:sz="0" w:space="0" w:color="auto"/>
          </w:divBdr>
        </w:div>
        <w:div w:id="1046027067">
          <w:marLeft w:val="0"/>
          <w:marRight w:val="0"/>
          <w:marTop w:val="0"/>
          <w:marBottom w:val="0"/>
          <w:divBdr>
            <w:top w:val="none" w:sz="0" w:space="0" w:color="auto"/>
            <w:left w:val="none" w:sz="0" w:space="0" w:color="auto"/>
            <w:bottom w:val="none" w:sz="0" w:space="0" w:color="auto"/>
            <w:right w:val="none" w:sz="0" w:space="0" w:color="auto"/>
          </w:divBdr>
        </w:div>
        <w:div w:id="1083646569">
          <w:marLeft w:val="0"/>
          <w:marRight w:val="0"/>
          <w:marTop w:val="0"/>
          <w:marBottom w:val="0"/>
          <w:divBdr>
            <w:top w:val="none" w:sz="0" w:space="0" w:color="auto"/>
            <w:left w:val="none" w:sz="0" w:space="0" w:color="auto"/>
            <w:bottom w:val="none" w:sz="0" w:space="0" w:color="auto"/>
            <w:right w:val="none" w:sz="0" w:space="0" w:color="auto"/>
          </w:divBdr>
        </w:div>
        <w:div w:id="1109079697">
          <w:marLeft w:val="0"/>
          <w:marRight w:val="0"/>
          <w:marTop w:val="0"/>
          <w:marBottom w:val="0"/>
          <w:divBdr>
            <w:top w:val="none" w:sz="0" w:space="0" w:color="auto"/>
            <w:left w:val="none" w:sz="0" w:space="0" w:color="auto"/>
            <w:bottom w:val="none" w:sz="0" w:space="0" w:color="auto"/>
            <w:right w:val="none" w:sz="0" w:space="0" w:color="auto"/>
          </w:divBdr>
        </w:div>
        <w:div w:id="1168787564">
          <w:marLeft w:val="0"/>
          <w:marRight w:val="0"/>
          <w:marTop w:val="0"/>
          <w:marBottom w:val="0"/>
          <w:divBdr>
            <w:top w:val="none" w:sz="0" w:space="0" w:color="auto"/>
            <w:left w:val="none" w:sz="0" w:space="0" w:color="auto"/>
            <w:bottom w:val="none" w:sz="0" w:space="0" w:color="auto"/>
            <w:right w:val="none" w:sz="0" w:space="0" w:color="auto"/>
          </w:divBdr>
        </w:div>
        <w:div w:id="1569533503">
          <w:marLeft w:val="0"/>
          <w:marRight w:val="0"/>
          <w:marTop w:val="0"/>
          <w:marBottom w:val="0"/>
          <w:divBdr>
            <w:top w:val="none" w:sz="0" w:space="0" w:color="auto"/>
            <w:left w:val="none" w:sz="0" w:space="0" w:color="auto"/>
            <w:bottom w:val="none" w:sz="0" w:space="0" w:color="auto"/>
            <w:right w:val="none" w:sz="0" w:space="0" w:color="auto"/>
          </w:divBdr>
        </w:div>
        <w:div w:id="1666322875">
          <w:marLeft w:val="0"/>
          <w:marRight w:val="0"/>
          <w:marTop w:val="0"/>
          <w:marBottom w:val="0"/>
          <w:divBdr>
            <w:top w:val="none" w:sz="0" w:space="0" w:color="auto"/>
            <w:left w:val="none" w:sz="0" w:space="0" w:color="auto"/>
            <w:bottom w:val="none" w:sz="0" w:space="0" w:color="auto"/>
            <w:right w:val="none" w:sz="0" w:space="0" w:color="auto"/>
          </w:divBdr>
        </w:div>
        <w:div w:id="1801606889">
          <w:marLeft w:val="0"/>
          <w:marRight w:val="0"/>
          <w:marTop w:val="0"/>
          <w:marBottom w:val="0"/>
          <w:divBdr>
            <w:top w:val="none" w:sz="0" w:space="0" w:color="auto"/>
            <w:left w:val="none" w:sz="0" w:space="0" w:color="auto"/>
            <w:bottom w:val="none" w:sz="0" w:space="0" w:color="auto"/>
            <w:right w:val="none" w:sz="0" w:space="0" w:color="auto"/>
          </w:divBdr>
        </w:div>
        <w:div w:id="2110738027">
          <w:marLeft w:val="0"/>
          <w:marRight w:val="0"/>
          <w:marTop w:val="0"/>
          <w:marBottom w:val="0"/>
          <w:divBdr>
            <w:top w:val="none" w:sz="0" w:space="0" w:color="auto"/>
            <w:left w:val="none" w:sz="0" w:space="0" w:color="auto"/>
            <w:bottom w:val="none" w:sz="0" w:space="0" w:color="auto"/>
            <w:right w:val="none" w:sz="0" w:space="0" w:color="auto"/>
          </w:divBdr>
        </w:div>
      </w:divsChild>
    </w:div>
    <w:div w:id="966355500">
      <w:bodyDiv w:val="1"/>
      <w:marLeft w:val="0"/>
      <w:marRight w:val="0"/>
      <w:marTop w:val="0"/>
      <w:marBottom w:val="0"/>
      <w:divBdr>
        <w:top w:val="none" w:sz="0" w:space="0" w:color="auto"/>
        <w:left w:val="none" w:sz="0" w:space="0" w:color="auto"/>
        <w:bottom w:val="none" w:sz="0" w:space="0" w:color="auto"/>
        <w:right w:val="none" w:sz="0" w:space="0" w:color="auto"/>
      </w:divBdr>
    </w:div>
    <w:div w:id="19164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Templates\CWA_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FF25-C203-4792-80AB-B148E59B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CWA_Memo.dot</Template>
  <TotalTime>214</TotalTime>
  <Pages>3</Pages>
  <Words>868</Words>
  <Characters>4684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SEILER CONVERSE WINKLER</vt:lpstr>
    </vt:vector>
  </TitlesOfParts>
  <Company>Seiler Converse Winkler</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SEILER CONVERSE WINKLER</dc:title>
  <dc:subject/>
  <dc:creator>lchapman</dc:creator>
  <cp:keywords/>
  <cp:lastModifiedBy>Dolan, Scott S.</cp:lastModifiedBy>
  <cp:revision>11</cp:revision>
  <cp:lastPrinted>2017-11-29T15:56:00Z</cp:lastPrinted>
  <dcterms:created xsi:type="dcterms:W3CDTF">2018-01-11T21:14:00Z</dcterms:created>
  <dcterms:modified xsi:type="dcterms:W3CDTF">2018-01-17T15:30:00Z</dcterms:modified>
</cp:coreProperties>
</file>