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A1DE" w14:textId="5C81BDE8" w:rsidR="00927C92" w:rsidRDefault="00C05857">
      <w:r w:rsidRPr="006D5C74">
        <w:rPr>
          <w:noProof/>
        </w:rPr>
        <mc:AlternateContent>
          <mc:Choice Requires="wps">
            <w:drawing>
              <wp:anchor distT="0" distB="0" distL="114300" distR="114300" simplePos="0" relativeHeight="251667456" behindDoc="0" locked="0" layoutInCell="1" allowOverlap="1" wp14:anchorId="6E50A441" wp14:editId="5FF10636">
                <wp:simplePos x="0" y="0"/>
                <wp:positionH relativeFrom="page">
                  <wp:posOffset>564515</wp:posOffset>
                </wp:positionH>
                <wp:positionV relativeFrom="page">
                  <wp:posOffset>8714740</wp:posOffset>
                </wp:positionV>
                <wp:extent cx="6972300" cy="1255395"/>
                <wp:effectExtent l="0" t="0" r="0" b="0"/>
                <wp:wrapThrough wrapText="bothSides">
                  <wp:wrapPolygon edited="0">
                    <wp:start x="79" y="0"/>
                    <wp:lineTo x="79" y="20977"/>
                    <wp:lineTo x="21403" y="20977"/>
                    <wp:lineTo x="21403" y="0"/>
                    <wp:lineTo x="79" y="0"/>
                  </wp:wrapPolygon>
                </wp:wrapThrough>
                <wp:docPr id="9" name="Text Box 9"/>
                <wp:cNvGraphicFramePr/>
                <a:graphic xmlns:a="http://schemas.openxmlformats.org/drawingml/2006/main">
                  <a:graphicData uri="http://schemas.microsoft.com/office/word/2010/wordprocessingShape">
                    <wps:wsp>
                      <wps:cNvSpPr txBox="1"/>
                      <wps:spPr>
                        <a:xfrm>
                          <a:off x="0" y="0"/>
                          <a:ext cx="6972300" cy="12553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D8DE8F" w14:textId="77777777" w:rsidR="00FA7767" w:rsidRPr="004301F5" w:rsidRDefault="00FA7767" w:rsidP="00024E52">
                            <w:pPr>
                              <w:jc w:val="center"/>
                              <w:rPr>
                                <w:rFonts w:ascii="Century Gothic" w:hAnsi="Century Gothic"/>
                                <w:b/>
                              </w:rPr>
                            </w:pPr>
                            <w:r w:rsidRPr="004301F5">
                              <w:rPr>
                                <w:rFonts w:ascii="Century Gothic" w:hAnsi="Century Gothic"/>
                                <w:b/>
                              </w:rPr>
                              <w:t>Encouraged throughout the year:</w:t>
                            </w:r>
                          </w:p>
                          <w:p w14:paraId="0EDED5D1" w14:textId="6848B06F" w:rsidR="00FA7767" w:rsidRDefault="00FA7767" w:rsidP="006D5C74">
                            <w:pPr>
                              <w:rPr>
                                <w:rFonts w:ascii="Century Gothic" w:hAnsi="Century Gothic"/>
                                <w:b/>
                              </w:rPr>
                            </w:pPr>
                            <w:r>
                              <w:rPr>
                                <w:rFonts w:ascii="Century Gothic" w:hAnsi="Century Gothic"/>
                                <w:b/>
                              </w:rPr>
                              <w:t>*Boxes of Tissues</w:t>
                            </w:r>
                            <w:r>
                              <w:rPr>
                                <w:rFonts w:ascii="Century Gothic" w:hAnsi="Century Gothic"/>
                                <w:b/>
                              </w:rPr>
                              <w:tab/>
                            </w:r>
                            <w:r>
                              <w:rPr>
                                <w:rFonts w:ascii="Century Gothic" w:hAnsi="Century Gothic"/>
                                <w:b/>
                              </w:rPr>
                              <w:tab/>
                              <w:t>*Hand S</w:t>
                            </w:r>
                            <w:r w:rsidRPr="004301F5">
                              <w:rPr>
                                <w:rFonts w:ascii="Century Gothic" w:hAnsi="Century Gothic"/>
                                <w:b/>
                              </w:rPr>
                              <w:t>anitizer</w:t>
                            </w:r>
                            <w:r w:rsidRPr="004301F5">
                              <w:rPr>
                                <w:rFonts w:ascii="Century Gothic" w:hAnsi="Century Gothic"/>
                                <w:b/>
                              </w:rPr>
                              <w:tab/>
                            </w:r>
                            <w:r w:rsidRPr="004301F5">
                              <w:rPr>
                                <w:rFonts w:ascii="Century Gothic" w:hAnsi="Century Gothic"/>
                                <w:b/>
                              </w:rPr>
                              <w:tab/>
                              <w:t>*Clorox Wipes</w:t>
                            </w:r>
                            <w:r w:rsidRPr="004301F5">
                              <w:rPr>
                                <w:rFonts w:ascii="Century Gothic" w:hAnsi="Century Gothic"/>
                                <w:b/>
                              </w:rPr>
                              <w:tab/>
                            </w:r>
                            <w:r w:rsidRPr="004301F5">
                              <w:rPr>
                                <w:rFonts w:ascii="Century Gothic" w:hAnsi="Century Gothic"/>
                                <w:b/>
                              </w:rPr>
                              <w:tab/>
                              <w:t>*Paper Towels</w:t>
                            </w:r>
                          </w:p>
                          <w:p w14:paraId="249CDCF2" w14:textId="77777777" w:rsidR="00FA7767" w:rsidRDefault="00FA7767" w:rsidP="00024E52">
                            <w:pPr>
                              <w:jc w:val="center"/>
                              <w:rPr>
                                <w:rFonts w:ascii="Century Gothic" w:hAnsi="Century Gothic"/>
                                <w:b/>
                              </w:rPr>
                            </w:pPr>
                          </w:p>
                          <w:p w14:paraId="74888973" w14:textId="632DA7E7" w:rsidR="00FA7767" w:rsidRPr="00D141BC" w:rsidRDefault="00FA7767" w:rsidP="00024E52">
                            <w:pPr>
                              <w:jc w:val="center"/>
                              <w:rPr>
                                <w:rFonts w:ascii="Century Gothic" w:hAnsi="Century Gothic"/>
                              </w:rPr>
                            </w:pPr>
                            <w:r>
                              <w:rPr>
                                <w:rFonts w:ascii="Century Gothic" w:hAnsi="Century Gothic"/>
                              </w:rPr>
                              <w:t>*Please note, students switch between teachers in 5</w:t>
                            </w:r>
                            <w:r w:rsidRPr="00D141BC">
                              <w:rPr>
                                <w:rFonts w:ascii="Century Gothic" w:hAnsi="Century Gothic"/>
                                <w:vertAlign w:val="superscript"/>
                              </w:rPr>
                              <w:t>th</w:t>
                            </w:r>
                            <w:r>
                              <w:rPr>
                                <w:rFonts w:ascii="Century Gothic" w:hAnsi="Century Gothic"/>
                              </w:rPr>
                              <w:t xml:space="preserve"> grade and will NOT have a desk to* keep personal supplies in. All supplies will be kept in their backpacks.</w:t>
                            </w:r>
                          </w:p>
                          <w:p w14:paraId="30D4F35A" w14:textId="77777777" w:rsidR="00FA7767" w:rsidRPr="004301F5" w:rsidRDefault="00FA7767" w:rsidP="006D5C74">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4.45pt;margin-top:686.2pt;width:549pt;height:98.8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acxdICAAAXBgAADgAAAGRycy9lMm9Eb2MueG1srFRNb9swDL0P2H8QdE9tp0lbG3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" mv:complextextbox="1" filled="f" stroked="f">
                <v:textbox>
                  <w:txbxContent>
                    <w:p w14:paraId="04D8DE8F" w14:textId="77777777" w:rsidR="00FA7767" w:rsidRPr="004301F5" w:rsidRDefault="00FA7767" w:rsidP="00024E52">
                      <w:pPr>
                        <w:jc w:val="center"/>
                        <w:rPr>
                          <w:rFonts w:ascii="Century Gothic" w:hAnsi="Century Gothic"/>
                          <w:b/>
                        </w:rPr>
                      </w:pPr>
                      <w:r w:rsidRPr="004301F5">
                        <w:rPr>
                          <w:rFonts w:ascii="Century Gothic" w:hAnsi="Century Gothic"/>
                          <w:b/>
                        </w:rPr>
                        <w:t>Encouraged throughout the year:</w:t>
                      </w:r>
                    </w:p>
                    <w:p w14:paraId="0EDED5D1" w14:textId="6848B06F" w:rsidR="00FA7767" w:rsidRDefault="00FA7767" w:rsidP="006D5C74">
                      <w:pPr>
                        <w:rPr>
                          <w:rFonts w:ascii="Century Gothic" w:hAnsi="Century Gothic"/>
                          <w:b/>
                        </w:rPr>
                      </w:pPr>
                      <w:r>
                        <w:rPr>
                          <w:rFonts w:ascii="Century Gothic" w:hAnsi="Century Gothic"/>
                          <w:b/>
                        </w:rPr>
                        <w:t>*Boxes of Tissues</w:t>
                      </w:r>
                      <w:r>
                        <w:rPr>
                          <w:rFonts w:ascii="Century Gothic" w:hAnsi="Century Gothic"/>
                          <w:b/>
                        </w:rPr>
                        <w:tab/>
                      </w:r>
                      <w:r>
                        <w:rPr>
                          <w:rFonts w:ascii="Century Gothic" w:hAnsi="Century Gothic"/>
                          <w:b/>
                        </w:rPr>
                        <w:tab/>
                        <w:t>*Hand S</w:t>
                      </w:r>
                      <w:r w:rsidRPr="004301F5">
                        <w:rPr>
                          <w:rFonts w:ascii="Century Gothic" w:hAnsi="Century Gothic"/>
                          <w:b/>
                        </w:rPr>
                        <w:t>anitizer</w:t>
                      </w:r>
                      <w:r w:rsidRPr="004301F5">
                        <w:rPr>
                          <w:rFonts w:ascii="Century Gothic" w:hAnsi="Century Gothic"/>
                          <w:b/>
                        </w:rPr>
                        <w:tab/>
                      </w:r>
                      <w:r w:rsidRPr="004301F5">
                        <w:rPr>
                          <w:rFonts w:ascii="Century Gothic" w:hAnsi="Century Gothic"/>
                          <w:b/>
                        </w:rPr>
                        <w:tab/>
                        <w:t>*Clorox Wipes</w:t>
                      </w:r>
                      <w:r w:rsidRPr="004301F5">
                        <w:rPr>
                          <w:rFonts w:ascii="Century Gothic" w:hAnsi="Century Gothic"/>
                          <w:b/>
                        </w:rPr>
                        <w:tab/>
                      </w:r>
                      <w:r w:rsidRPr="004301F5">
                        <w:rPr>
                          <w:rFonts w:ascii="Century Gothic" w:hAnsi="Century Gothic"/>
                          <w:b/>
                        </w:rPr>
                        <w:tab/>
                        <w:t>*Paper Towels</w:t>
                      </w:r>
                    </w:p>
                    <w:p w14:paraId="249CDCF2" w14:textId="77777777" w:rsidR="00FA7767" w:rsidRDefault="00FA7767" w:rsidP="00024E52">
                      <w:pPr>
                        <w:jc w:val="center"/>
                        <w:rPr>
                          <w:rFonts w:ascii="Century Gothic" w:hAnsi="Century Gothic"/>
                          <w:b/>
                        </w:rPr>
                      </w:pPr>
                    </w:p>
                    <w:p w14:paraId="74888973" w14:textId="632DA7E7" w:rsidR="00FA7767" w:rsidRPr="00D141BC" w:rsidRDefault="00FA7767" w:rsidP="00024E52">
                      <w:pPr>
                        <w:jc w:val="center"/>
                        <w:rPr>
                          <w:rFonts w:ascii="Century Gothic" w:hAnsi="Century Gothic"/>
                        </w:rPr>
                      </w:pPr>
                      <w:r>
                        <w:rPr>
                          <w:rFonts w:ascii="Century Gothic" w:hAnsi="Century Gothic"/>
                        </w:rPr>
                        <w:t>*Please note, students switch between teachers in 5</w:t>
                      </w:r>
                      <w:r w:rsidRPr="00D141BC">
                        <w:rPr>
                          <w:rFonts w:ascii="Century Gothic" w:hAnsi="Century Gothic"/>
                          <w:vertAlign w:val="superscript"/>
                        </w:rPr>
                        <w:t>th</w:t>
                      </w:r>
                      <w:r>
                        <w:rPr>
                          <w:rFonts w:ascii="Century Gothic" w:hAnsi="Century Gothic"/>
                        </w:rPr>
                        <w:t xml:space="preserve"> grade and will NOT have a desk to* keep personal supplies in. All supplies will be kept in their backpacks.</w:t>
                      </w:r>
                    </w:p>
                    <w:p w14:paraId="30D4F35A" w14:textId="77777777" w:rsidR="00FA7767" w:rsidRPr="004301F5" w:rsidRDefault="00FA7767" w:rsidP="006D5C74">
                      <w:pPr>
                        <w:rPr>
                          <w:rFonts w:ascii="Century Gothic" w:hAnsi="Century Gothic"/>
                          <w:b/>
                        </w:rPr>
                      </w:pPr>
                    </w:p>
                  </w:txbxContent>
                </v:textbox>
                <w10:wrap type="through" anchorx="page" anchory="page"/>
              </v:shape>
            </w:pict>
          </mc:Fallback>
        </mc:AlternateContent>
      </w:r>
      <w:r w:rsidRPr="006D5C74">
        <w:rPr>
          <w:noProof/>
        </w:rPr>
        <mc:AlternateContent>
          <mc:Choice Requires="wps">
            <w:drawing>
              <wp:anchor distT="0" distB="0" distL="114300" distR="114300" simplePos="0" relativeHeight="251666432" behindDoc="0" locked="0" layoutInCell="1" allowOverlap="1" wp14:anchorId="735584C4" wp14:editId="1313A07F">
                <wp:simplePos x="0" y="0"/>
                <wp:positionH relativeFrom="page">
                  <wp:posOffset>4154805</wp:posOffset>
                </wp:positionH>
                <wp:positionV relativeFrom="page">
                  <wp:posOffset>6743700</wp:posOffset>
                </wp:positionV>
                <wp:extent cx="3314700" cy="1816100"/>
                <wp:effectExtent l="0" t="0" r="0" b="12700"/>
                <wp:wrapThrough wrapText="bothSides">
                  <wp:wrapPolygon edited="0">
                    <wp:start x="166" y="0"/>
                    <wp:lineTo x="166" y="21449"/>
                    <wp:lineTo x="21186" y="21449"/>
                    <wp:lineTo x="21186" y="0"/>
                    <wp:lineTo x="166" y="0"/>
                  </wp:wrapPolygon>
                </wp:wrapThrough>
                <wp:docPr id="8" name="Text Box 8"/>
                <wp:cNvGraphicFramePr/>
                <a:graphic xmlns:a="http://schemas.openxmlformats.org/drawingml/2006/main">
                  <a:graphicData uri="http://schemas.microsoft.com/office/word/2010/wordprocessingShape">
                    <wps:wsp>
                      <wps:cNvSpPr txBox="1"/>
                      <wps:spPr>
                        <a:xfrm>
                          <a:off x="0" y="0"/>
                          <a:ext cx="3314700" cy="1816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9DB172" w14:textId="77777777" w:rsidR="00FA7767" w:rsidRDefault="00FA7767" w:rsidP="006D5C74">
                            <w:pPr>
                              <w:jc w:val="center"/>
                              <w:rPr>
                                <w:rFonts w:ascii="Noteworthy Light" w:hAnsi="Noteworthy Light"/>
                                <w:b/>
                                <w:u w:val="single"/>
                              </w:rPr>
                            </w:pPr>
                            <w:r w:rsidRPr="00C8473B">
                              <w:rPr>
                                <w:rFonts w:ascii="Noteworthy Light" w:hAnsi="Noteworthy Light"/>
                                <w:b/>
                                <w:u w:val="single"/>
                              </w:rPr>
                              <w:t>Optional</w:t>
                            </w:r>
                            <w:r>
                              <w:rPr>
                                <w:rFonts w:ascii="Noteworthy Light" w:hAnsi="Noteworthy Light"/>
                                <w:b/>
                                <w:u w:val="single"/>
                              </w:rPr>
                              <w:t xml:space="preserve"> </w:t>
                            </w:r>
                          </w:p>
                          <w:p w14:paraId="57AD3CA0" w14:textId="77777777" w:rsidR="00FA7767" w:rsidRPr="00C81489" w:rsidRDefault="00FA7767" w:rsidP="006D5C74">
                            <w:pPr>
                              <w:jc w:val="center"/>
                              <w:rPr>
                                <w:rFonts w:ascii="Noteworthy Light" w:hAnsi="Noteworthy Light"/>
                                <w:b/>
                                <w:u w:val="single"/>
                              </w:rPr>
                            </w:pPr>
                            <w:r w:rsidRPr="00C81489">
                              <w:rPr>
                                <w:rFonts w:ascii="Noteworthy Light" w:hAnsi="Noteworthy Light"/>
                                <w:b/>
                              </w:rPr>
                              <w:t>(</w:t>
                            </w:r>
                            <w:proofErr w:type="gramStart"/>
                            <w:r w:rsidRPr="00C81489">
                              <w:rPr>
                                <w:rFonts w:ascii="Noteworthy Light" w:hAnsi="Noteworthy Light"/>
                                <w:b/>
                              </w:rPr>
                              <w:t>label</w:t>
                            </w:r>
                            <w:proofErr w:type="gramEnd"/>
                            <w:r w:rsidRPr="00C81489">
                              <w:rPr>
                                <w:rFonts w:ascii="Noteworthy Light" w:hAnsi="Noteworthy Light"/>
                                <w:b/>
                              </w:rPr>
                              <w:t xml:space="preserve"> with your child’s name)</w:t>
                            </w:r>
                          </w:p>
                          <w:p w14:paraId="2BFBBAA4" w14:textId="7300ED71" w:rsidR="00FA7767" w:rsidRDefault="00FA7767" w:rsidP="00C05857">
                            <w:pPr>
                              <w:ind w:left="720"/>
                              <w:rPr>
                                <w:rFonts w:ascii="Noteworthy Light" w:hAnsi="Noteworthy Light"/>
                              </w:rPr>
                            </w:pPr>
                            <w:r>
                              <w:rPr>
                                <w:rFonts w:ascii="Noteworthy Light" w:hAnsi="Noteworthy Light"/>
                              </w:rPr>
                              <w:t>* Thin markers &amp; crayons</w:t>
                            </w:r>
                          </w:p>
                          <w:p w14:paraId="7333EA5C" w14:textId="05A208EE" w:rsidR="00FA7767" w:rsidRDefault="00FA7767" w:rsidP="00C05857">
                            <w:pPr>
                              <w:ind w:left="720"/>
                              <w:rPr>
                                <w:rFonts w:ascii="Noteworthy Light" w:hAnsi="Noteworthy Light"/>
                              </w:rPr>
                            </w:pPr>
                            <w:r>
                              <w:rPr>
                                <w:rFonts w:ascii="Noteworthy Light" w:hAnsi="Noteworthy Light"/>
                              </w:rPr>
                              <w:t>* Glue (stick or white)</w:t>
                            </w:r>
                          </w:p>
                          <w:p w14:paraId="29B2C1E3" w14:textId="343D561F" w:rsidR="00FA7767" w:rsidRDefault="00FA7767" w:rsidP="00C05857">
                            <w:pPr>
                              <w:ind w:left="720"/>
                              <w:rPr>
                                <w:rFonts w:ascii="Noteworthy Light" w:hAnsi="Noteworthy Light"/>
                              </w:rPr>
                            </w:pPr>
                            <w:r>
                              <w:rPr>
                                <w:rFonts w:ascii="Noteworthy Light" w:hAnsi="Noteworthy Light"/>
                              </w:rPr>
                              <w:t>* Pencil box</w:t>
                            </w:r>
                          </w:p>
                          <w:p w14:paraId="49C4DBAF" w14:textId="301DBDED" w:rsidR="00FA7767" w:rsidRDefault="00FA7767" w:rsidP="00C05857">
                            <w:pPr>
                              <w:ind w:left="720"/>
                              <w:rPr>
                                <w:rFonts w:ascii="Noteworthy Light" w:hAnsi="Noteworthy Light"/>
                              </w:rPr>
                            </w:pPr>
                            <w:r>
                              <w:rPr>
                                <w:rFonts w:ascii="Noteworthy Light" w:hAnsi="Noteworthy Light"/>
                              </w:rPr>
                              <w:t>* Multiplication/division flash cards</w:t>
                            </w:r>
                          </w:p>
                          <w:p w14:paraId="202CA796" w14:textId="77777777" w:rsidR="00FA7767" w:rsidRPr="00C8473B" w:rsidRDefault="00FA7767" w:rsidP="006D5C74">
                            <w:pPr>
                              <w:jc w:val="center"/>
                              <w:rPr>
                                <w:rFonts w:ascii="Noteworthy Light" w:hAnsi="Noteworthy Light"/>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27.15pt;margin-top:531pt;width:261pt;height:1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" mv:complextextbox="1" filled="f" stroked="f">
                <v:textbox>
                  <w:txbxContent>
                    <w:p w14:paraId="579DB172" w14:textId="77777777" w:rsidR="00FA7767" w:rsidRDefault="00FA7767" w:rsidP="006D5C74">
                      <w:pPr>
                        <w:jc w:val="center"/>
                        <w:rPr>
                          <w:rFonts w:ascii="Noteworthy Light" w:hAnsi="Noteworthy Light"/>
                          <w:b/>
                          <w:u w:val="single"/>
                        </w:rPr>
                      </w:pPr>
                      <w:r w:rsidRPr="00C8473B">
                        <w:rPr>
                          <w:rFonts w:ascii="Noteworthy Light" w:hAnsi="Noteworthy Light"/>
                          <w:b/>
                          <w:u w:val="single"/>
                        </w:rPr>
                        <w:t>Optional</w:t>
                      </w:r>
                      <w:r>
                        <w:rPr>
                          <w:rFonts w:ascii="Noteworthy Light" w:hAnsi="Noteworthy Light"/>
                          <w:b/>
                          <w:u w:val="single"/>
                        </w:rPr>
                        <w:t xml:space="preserve"> </w:t>
                      </w:r>
                    </w:p>
                    <w:p w14:paraId="57AD3CA0" w14:textId="77777777" w:rsidR="00FA7767" w:rsidRPr="00C81489" w:rsidRDefault="00FA7767" w:rsidP="006D5C74">
                      <w:pPr>
                        <w:jc w:val="center"/>
                        <w:rPr>
                          <w:rFonts w:ascii="Noteworthy Light" w:hAnsi="Noteworthy Light"/>
                          <w:b/>
                          <w:u w:val="single"/>
                        </w:rPr>
                      </w:pPr>
                      <w:r w:rsidRPr="00C81489">
                        <w:rPr>
                          <w:rFonts w:ascii="Noteworthy Light" w:hAnsi="Noteworthy Light"/>
                          <w:b/>
                        </w:rPr>
                        <w:t>(</w:t>
                      </w:r>
                      <w:proofErr w:type="gramStart"/>
                      <w:r w:rsidRPr="00C81489">
                        <w:rPr>
                          <w:rFonts w:ascii="Noteworthy Light" w:hAnsi="Noteworthy Light"/>
                          <w:b/>
                        </w:rPr>
                        <w:t>label</w:t>
                      </w:r>
                      <w:proofErr w:type="gramEnd"/>
                      <w:r w:rsidRPr="00C81489">
                        <w:rPr>
                          <w:rFonts w:ascii="Noteworthy Light" w:hAnsi="Noteworthy Light"/>
                          <w:b/>
                        </w:rPr>
                        <w:t xml:space="preserve"> with your child’s name)</w:t>
                      </w:r>
                    </w:p>
                    <w:p w14:paraId="2BFBBAA4" w14:textId="7300ED71" w:rsidR="00FA7767" w:rsidRDefault="00FA7767" w:rsidP="00C05857">
                      <w:pPr>
                        <w:ind w:left="720"/>
                        <w:rPr>
                          <w:rFonts w:ascii="Noteworthy Light" w:hAnsi="Noteworthy Light"/>
                        </w:rPr>
                      </w:pPr>
                      <w:r>
                        <w:rPr>
                          <w:rFonts w:ascii="Noteworthy Light" w:hAnsi="Noteworthy Light"/>
                        </w:rPr>
                        <w:t>* Thin markers &amp; crayons</w:t>
                      </w:r>
                    </w:p>
                    <w:p w14:paraId="7333EA5C" w14:textId="05A208EE" w:rsidR="00FA7767" w:rsidRDefault="00FA7767" w:rsidP="00C05857">
                      <w:pPr>
                        <w:ind w:left="720"/>
                        <w:rPr>
                          <w:rFonts w:ascii="Noteworthy Light" w:hAnsi="Noteworthy Light"/>
                        </w:rPr>
                      </w:pPr>
                      <w:r>
                        <w:rPr>
                          <w:rFonts w:ascii="Noteworthy Light" w:hAnsi="Noteworthy Light"/>
                        </w:rPr>
                        <w:t>* Glue (stick or white)</w:t>
                      </w:r>
                    </w:p>
                    <w:p w14:paraId="29B2C1E3" w14:textId="343D561F" w:rsidR="00FA7767" w:rsidRDefault="00FA7767" w:rsidP="00C05857">
                      <w:pPr>
                        <w:ind w:left="720"/>
                        <w:rPr>
                          <w:rFonts w:ascii="Noteworthy Light" w:hAnsi="Noteworthy Light"/>
                        </w:rPr>
                      </w:pPr>
                      <w:r>
                        <w:rPr>
                          <w:rFonts w:ascii="Noteworthy Light" w:hAnsi="Noteworthy Light"/>
                        </w:rPr>
                        <w:t>* Pencil box</w:t>
                      </w:r>
                    </w:p>
                    <w:p w14:paraId="49C4DBAF" w14:textId="301DBDED" w:rsidR="00FA7767" w:rsidRDefault="00FA7767" w:rsidP="00C05857">
                      <w:pPr>
                        <w:ind w:left="720"/>
                        <w:rPr>
                          <w:rFonts w:ascii="Noteworthy Light" w:hAnsi="Noteworthy Light"/>
                        </w:rPr>
                      </w:pPr>
                      <w:r>
                        <w:rPr>
                          <w:rFonts w:ascii="Noteworthy Light" w:hAnsi="Noteworthy Light"/>
                        </w:rPr>
                        <w:t>* Multiplication/division flash cards</w:t>
                      </w:r>
                    </w:p>
                    <w:p w14:paraId="202CA796" w14:textId="77777777" w:rsidR="00FA7767" w:rsidRPr="00C8473B" w:rsidRDefault="00FA7767" w:rsidP="006D5C74">
                      <w:pPr>
                        <w:jc w:val="center"/>
                        <w:rPr>
                          <w:rFonts w:ascii="Noteworthy Light" w:hAnsi="Noteworthy Light"/>
                          <w:b/>
                          <w:u w:val="single"/>
                        </w:rPr>
                      </w:pPr>
                    </w:p>
                  </w:txbxContent>
                </v:textbox>
                <w10:wrap type="through" anchorx="page" anchory="page"/>
              </v:shape>
            </w:pict>
          </mc:Fallback>
        </mc:AlternateContent>
      </w:r>
      <w:r w:rsidRPr="006D5C74">
        <w:rPr>
          <w:noProof/>
        </w:rPr>
        <mc:AlternateContent>
          <mc:Choice Requires="wps">
            <w:drawing>
              <wp:anchor distT="0" distB="0" distL="114300" distR="114300" simplePos="0" relativeHeight="251664384" behindDoc="0" locked="0" layoutInCell="1" allowOverlap="1" wp14:anchorId="2E15A7A4" wp14:editId="4CB7D369">
                <wp:simplePos x="0" y="0"/>
                <wp:positionH relativeFrom="page">
                  <wp:posOffset>678815</wp:posOffset>
                </wp:positionH>
                <wp:positionV relativeFrom="page">
                  <wp:posOffset>6234430</wp:posOffset>
                </wp:positionV>
                <wp:extent cx="6420485" cy="628650"/>
                <wp:effectExtent l="0" t="0" r="0" b="6350"/>
                <wp:wrapThrough wrapText="bothSides">
                  <wp:wrapPolygon edited="0">
                    <wp:start x="85" y="0"/>
                    <wp:lineTo x="85" y="20945"/>
                    <wp:lineTo x="21448" y="20945"/>
                    <wp:lineTo x="21448" y="0"/>
                    <wp:lineTo x="85" y="0"/>
                  </wp:wrapPolygon>
                </wp:wrapThrough>
                <wp:docPr id="6" name="Text Box 6"/>
                <wp:cNvGraphicFramePr/>
                <a:graphic xmlns:a="http://schemas.openxmlformats.org/drawingml/2006/main">
                  <a:graphicData uri="http://schemas.microsoft.com/office/word/2010/wordprocessingShape">
                    <wps:wsp>
                      <wps:cNvSpPr txBox="1"/>
                      <wps:spPr>
                        <a:xfrm>
                          <a:off x="0" y="0"/>
                          <a:ext cx="6420485" cy="6286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D5E0AF" w14:textId="77777777" w:rsidR="00FA7767" w:rsidRPr="00C8473B" w:rsidRDefault="00FA7767" w:rsidP="006D5C74">
                            <w:pPr>
                              <w:jc w:val="center"/>
                              <w:rPr>
                                <w:rFonts w:ascii="HomegirlHarvest" w:hAnsi="HomegirlHarvest"/>
                                <w:sz w:val="60"/>
                                <w:szCs w:val="60"/>
                              </w:rPr>
                            </w:pPr>
                            <w:r w:rsidRPr="00C8473B">
                              <w:rPr>
                                <w:rFonts w:ascii="HomegirlHarvest" w:hAnsi="HomegirlHarvest"/>
                                <w:sz w:val="60"/>
                                <w:szCs w:val="60"/>
                              </w:rPr>
                              <w:t>Supply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53.45pt;margin-top:490.9pt;width:505.55pt;height:49.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YeD9QCAAAd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" mv:complextextbox="1" filled="f" stroked="f">
                <v:textbox>
                  <w:txbxContent>
                    <w:p w14:paraId="26D5E0AF" w14:textId="77777777" w:rsidR="00FA7767" w:rsidRPr="00C8473B" w:rsidRDefault="00FA7767" w:rsidP="006D5C74">
                      <w:pPr>
                        <w:jc w:val="center"/>
                        <w:rPr>
                          <w:rFonts w:ascii="HomegirlHarvest" w:hAnsi="HomegirlHarvest"/>
                          <w:sz w:val="60"/>
                          <w:szCs w:val="60"/>
                        </w:rPr>
                      </w:pPr>
                      <w:r w:rsidRPr="00C8473B">
                        <w:rPr>
                          <w:rFonts w:ascii="HomegirlHarvest" w:hAnsi="HomegirlHarvest"/>
                          <w:sz w:val="60"/>
                          <w:szCs w:val="60"/>
                        </w:rPr>
                        <w:t>Supply List</w:t>
                      </w:r>
                    </w:p>
                  </w:txbxContent>
                </v:textbox>
                <w10:wrap type="through" anchorx="page" anchory="page"/>
              </v:shape>
            </w:pict>
          </mc:Fallback>
        </mc:AlternateContent>
      </w:r>
      <w:r w:rsidRPr="006D5C74">
        <w:rPr>
          <w:noProof/>
        </w:rPr>
        <mc:AlternateContent>
          <mc:Choice Requires="wps">
            <w:drawing>
              <wp:anchor distT="0" distB="0" distL="114300" distR="114300" simplePos="0" relativeHeight="251665408" behindDoc="0" locked="0" layoutInCell="1" allowOverlap="1" wp14:anchorId="49B0183C" wp14:editId="67539828">
                <wp:simplePos x="0" y="0"/>
                <wp:positionH relativeFrom="page">
                  <wp:posOffset>622300</wp:posOffset>
                </wp:positionH>
                <wp:positionV relativeFrom="page">
                  <wp:posOffset>6800850</wp:posOffset>
                </wp:positionV>
                <wp:extent cx="3594100" cy="2114550"/>
                <wp:effectExtent l="0" t="0" r="0" b="0"/>
                <wp:wrapThrough wrapText="bothSides">
                  <wp:wrapPolygon edited="0">
                    <wp:start x="153" y="0"/>
                    <wp:lineTo x="153" y="21276"/>
                    <wp:lineTo x="21218" y="21276"/>
                    <wp:lineTo x="21218" y="0"/>
                    <wp:lineTo x="153" y="0"/>
                  </wp:wrapPolygon>
                </wp:wrapThrough>
                <wp:docPr id="7" name="Text Box 7"/>
                <wp:cNvGraphicFramePr/>
                <a:graphic xmlns:a="http://schemas.openxmlformats.org/drawingml/2006/main">
                  <a:graphicData uri="http://schemas.microsoft.com/office/word/2010/wordprocessingShape">
                    <wps:wsp>
                      <wps:cNvSpPr txBox="1"/>
                      <wps:spPr>
                        <a:xfrm>
                          <a:off x="0" y="0"/>
                          <a:ext cx="3594100" cy="21145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062B58" w14:textId="77777777" w:rsidR="00FA7767" w:rsidRDefault="00FA7767" w:rsidP="006D5C74">
                            <w:pPr>
                              <w:jc w:val="center"/>
                              <w:rPr>
                                <w:rFonts w:ascii="Noteworthy Light" w:hAnsi="Noteworthy Light"/>
                                <w:b/>
                                <w:u w:val="single"/>
                              </w:rPr>
                            </w:pPr>
                            <w:r w:rsidRPr="00C8473B">
                              <w:rPr>
                                <w:rFonts w:ascii="Noteworthy Light" w:hAnsi="Noteworthy Light"/>
                                <w:b/>
                                <w:u w:val="single"/>
                              </w:rPr>
                              <w:t>Required</w:t>
                            </w:r>
                          </w:p>
                          <w:p w14:paraId="2FB9B8D8" w14:textId="1A78DB80" w:rsidR="00FA7767" w:rsidRDefault="00FA7767" w:rsidP="00C05857">
                            <w:pPr>
                              <w:rPr>
                                <w:rFonts w:ascii="Noteworthy Light" w:hAnsi="Noteworthy Light"/>
                              </w:rPr>
                            </w:pPr>
                            <w:r>
                              <w:rPr>
                                <w:rFonts w:ascii="Noteworthy Light" w:hAnsi="Noteworthy Light"/>
                              </w:rPr>
                              <w:t xml:space="preserve">* </w:t>
                            </w:r>
                            <w:r w:rsidRPr="009D290D">
                              <w:rPr>
                                <w:rFonts w:ascii="Noteworthy Light" w:hAnsi="Noteworthy Light"/>
                              </w:rPr>
                              <w:t>2 composition notebooks</w:t>
                            </w:r>
                            <w:r>
                              <w:rPr>
                                <w:rFonts w:ascii="Noteworthy Light" w:hAnsi="Noteworthy Light"/>
                              </w:rPr>
                              <w:t xml:space="preserve"> </w:t>
                            </w:r>
                            <w:r w:rsidRPr="009D290D">
                              <w:rPr>
                                <w:rFonts w:ascii="Noteworthy Light" w:hAnsi="Noteworthy Light"/>
                              </w:rPr>
                              <w:t>(</w:t>
                            </w:r>
                            <w:r w:rsidRPr="004039AF">
                              <w:rPr>
                                <w:rFonts w:ascii="Noteworthy Light" w:hAnsi="Noteworthy Light"/>
                                <w:b/>
                                <w:u w:val="single"/>
                              </w:rPr>
                              <w:t>not</w:t>
                            </w:r>
                            <w:r w:rsidRPr="009D290D">
                              <w:rPr>
                                <w:rFonts w:ascii="Noteworthy Light" w:hAnsi="Noteworthy Light"/>
                              </w:rPr>
                              <w:t xml:space="preserve"> spiral</w:t>
                            </w:r>
                            <w:r>
                              <w:rPr>
                                <w:rFonts w:ascii="Noteworthy Light" w:hAnsi="Noteworthy Light"/>
                              </w:rPr>
                              <w:t>)</w:t>
                            </w:r>
                          </w:p>
                          <w:p w14:paraId="02F50333" w14:textId="19A5EE26" w:rsidR="00FA7767" w:rsidRDefault="00FA7767" w:rsidP="00C05857">
                            <w:pPr>
                              <w:rPr>
                                <w:rFonts w:ascii="Noteworthy Light" w:hAnsi="Noteworthy Light"/>
                              </w:rPr>
                            </w:pPr>
                            <w:r>
                              <w:rPr>
                                <w:rFonts w:ascii="Noteworthy Light" w:hAnsi="Noteworthy Light"/>
                              </w:rPr>
                              <w:t>* 2 folders (one for homework, one for classwork)</w:t>
                            </w:r>
                          </w:p>
                          <w:p w14:paraId="0C886F02" w14:textId="24720CF8" w:rsidR="00FA7767" w:rsidRDefault="00FA7767" w:rsidP="00C05857">
                            <w:pPr>
                              <w:rPr>
                                <w:rFonts w:ascii="Noteworthy Light" w:hAnsi="Noteworthy Light"/>
                              </w:rPr>
                            </w:pPr>
                            <w:r>
                              <w:rPr>
                                <w:rFonts w:ascii="Noteworthy Light" w:hAnsi="Noteworthy Light"/>
                              </w:rPr>
                              <w:t xml:space="preserve">* Headphones (or </w:t>
                            </w:r>
                            <w:proofErr w:type="spellStart"/>
                            <w:r>
                              <w:rPr>
                                <w:rFonts w:ascii="Noteworthy Light" w:hAnsi="Noteworthy Light"/>
                              </w:rPr>
                              <w:t>earbuds</w:t>
                            </w:r>
                            <w:proofErr w:type="spellEnd"/>
                            <w:r>
                              <w:rPr>
                                <w:rFonts w:ascii="Noteworthy Light" w:hAnsi="Noteworthy Light"/>
                              </w:rPr>
                              <w:t>) for classroom computer use</w:t>
                            </w:r>
                          </w:p>
                          <w:p w14:paraId="69174B09" w14:textId="0CD57530" w:rsidR="00FA7767" w:rsidRDefault="00FA7767" w:rsidP="00C05857">
                            <w:pPr>
                              <w:rPr>
                                <w:rFonts w:ascii="Noteworthy Light" w:hAnsi="Noteworthy Light"/>
                              </w:rPr>
                            </w:pPr>
                            <w:r>
                              <w:rPr>
                                <w:rFonts w:ascii="Noteworthy Light" w:hAnsi="Noteworthy Light"/>
                              </w:rPr>
                              <w:t>* Thin dry erase markers</w:t>
                            </w:r>
                          </w:p>
                          <w:p w14:paraId="3DA688A7" w14:textId="08372070" w:rsidR="00FA7767" w:rsidRPr="009D290D" w:rsidRDefault="00FA7767" w:rsidP="00C05857">
                            <w:pPr>
                              <w:rPr>
                                <w:rFonts w:ascii="Noteworthy Light" w:hAnsi="Noteworthy Light"/>
                              </w:rPr>
                            </w:pPr>
                            <w:r>
                              <w:rPr>
                                <w:rFonts w:ascii="Noteworthy Light" w:hAnsi="Noteworthy Light"/>
                              </w:rPr>
                              <w:t>* Pencils  &amp; hand-held pencil sharpeners</w:t>
                            </w:r>
                          </w:p>
                          <w:p w14:paraId="38D54AE8" w14:textId="77777777" w:rsidR="00FA7767" w:rsidRDefault="00FA7767" w:rsidP="006D5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49pt;margin-top:535.5pt;width:283pt;height:166.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zYUtQCAAAe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" mv:complextextbox="1" filled="f" stroked="f">
                <v:textbox>
                  <w:txbxContent>
                    <w:p w14:paraId="48062B58" w14:textId="77777777" w:rsidR="00FA7767" w:rsidRDefault="00FA7767" w:rsidP="006D5C74">
                      <w:pPr>
                        <w:jc w:val="center"/>
                        <w:rPr>
                          <w:rFonts w:ascii="Noteworthy Light" w:hAnsi="Noteworthy Light"/>
                          <w:b/>
                          <w:u w:val="single"/>
                        </w:rPr>
                      </w:pPr>
                      <w:r w:rsidRPr="00C8473B">
                        <w:rPr>
                          <w:rFonts w:ascii="Noteworthy Light" w:hAnsi="Noteworthy Light"/>
                          <w:b/>
                          <w:u w:val="single"/>
                        </w:rPr>
                        <w:t>Required</w:t>
                      </w:r>
                    </w:p>
                    <w:p w14:paraId="2FB9B8D8" w14:textId="1A78DB80" w:rsidR="00FA7767" w:rsidRDefault="00FA7767" w:rsidP="00C05857">
                      <w:pPr>
                        <w:rPr>
                          <w:rFonts w:ascii="Noteworthy Light" w:hAnsi="Noteworthy Light"/>
                        </w:rPr>
                      </w:pPr>
                      <w:r>
                        <w:rPr>
                          <w:rFonts w:ascii="Noteworthy Light" w:hAnsi="Noteworthy Light"/>
                        </w:rPr>
                        <w:t xml:space="preserve">* </w:t>
                      </w:r>
                      <w:r w:rsidRPr="009D290D">
                        <w:rPr>
                          <w:rFonts w:ascii="Noteworthy Light" w:hAnsi="Noteworthy Light"/>
                        </w:rPr>
                        <w:t>2 composition notebooks</w:t>
                      </w:r>
                      <w:r>
                        <w:rPr>
                          <w:rFonts w:ascii="Noteworthy Light" w:hAnsi="Noteworthy Light"/>
                        </w:rPr>
                        <w:t xml:space="preserve"> </w:t>
                      </w:r>
                      <w:r w:rsidRPr="009D290D">
                        <w:rPr>
                          <w:rFonts w:ascii="Noteworthy Light" w:hAnsi="Noteworthy Light"/>
                        </w:rPr>
                        <w:t>(</w:t>
                      </w:r>
                      <w:r w:rsidRPr="004039AF">
                        <w:rPr>
                          <w:rFonts w:ascii="Noteworthy Light" w:hAnsi="Noteworthy Light"/>
                          <w:b/>
                          <w:u w:val="single"/>
                        </w:rPr>
                        <w:t>not</w:t>
                      </w:r>
                      <w:r w:rsidRPr="009D290D">
                        <w:rPr>
                          <w:rFonts w:ascii="Noteworthy Light" w:hAnsi="Noteworthy Light"/>
                        </w:rPr>
                        <w:t xml:space="preserve"> spiral</w:t>
                      </w:r>
                      <w:r>
                        <w:rPr>
                          <w:rFonts w:ascii="Noteworthy Light" w:hAnsi="Noteworthy Light"/>
                        </w:rPr>
                        <w:t>)</w:t>
                      </w:r>
                    </w:p>
                    <w:p w14:paraId="02F50333" w14:textId="19A5EE26" w:rsidR="00FA7767" w:rsidRDefault="00FA7767" w:rsidP="00C05857">
                      <w:pPr>
                        <w:rPr>
                          <w:rFonts w:ascii="Noteworthy Light" w:hAnsi="Noteworthy Light"/>
                        </w:rPr>
                      </w:pPr>
                      <w:r>
                        <w:rPr>
                          <w:rFonts w:ascii="Noteworthy Light" w:hAnsi="Noteworthy Light"/>
                        </w:rPr>
                        <w:t>* 2 folders (one for homework, one for classwork)</w:t>
                      </w:r>
                    </w:p>
                    <w:p w14:paraId="0C886F02" w14:textId="24720CF8" w:rsidR="00FA7767" w:rsidRDefault="00FA7767" w:rsidP="00C05857">
                      <w:pPr>
                        <w:rPr>
                          <w:rFonts w:ascii="Noteworthy Light" w:hAnsi="Noteworthy Light"/>
                        </w:rPr>
                      </w:pPr>
                      <w:r>
                        <w:rPr>
                          <w:rFonts w:ascii="Noteworthy Light" w:hAnsi="Noteworthy Light"/>
                        </w:rPr>
                        <w:t xml:space="preserve">* Headphones (or </w:t>
                      </w:r>
                      <w:proofErr w:type="spellStart"/>
                      <w:r>
                        <w:rPr>
                          <w:rFonts w:ascii="Noteworthy Light" w:hAnsi="Noteworthy Light"/>
                        </w:rPr>
                        <w:t>earbuds</w:t>
                      </w:r>
                      <w:proofErr w:type="spellEnd"/>
                      <w:r>
                        <w:rPr>
                          <w:rFonts w:ascii="Noteworthy Light" w:hAnsi="Noteworthy Light"/>
                        </w:rPr>
                        <w:t>) for classroom computer use</w:t>
                      </w:r>
                    </w:p>
                    <w:p w14:paraId="69174B09" w14:textId="0CD57530" w:rsidR="00FA7767" w:rsidRDefault="00FA7767" w:rsidP="00C05857">
                      <w:pPr>
                        <w:rPr>
                          <w:rFonts w:ascii="Noteworthy Light" w:hAnsi="Noteworthy Light"/>
                        </w:rPr>
                      </w:pPr>
                      <w:r>
                        <w:rPr>
                          <w:rFonts w:ascii="Noteworthy Light" w:hAnsi="Noteworthy Light"/>
                        </w:rPr>
                        <w:t>* Thin dry erase markers</w:t>
                      </w:r>
                    </w:p>
                    <w:p w14:paraId="3DA688A7" w14:textId="08372070" w:rsidR="00FA7767" w:rsidRPr="009D290D" w:rsidRDefault="00FA7767" w:rsidP="00C05857">
                      <w:pPr>
                        <w:rPr>
                          <w:rFonts w:ascii="Noteworthy Light" w:hAnsi="Noteworthy Light"/>
                        </w:rPr>
                      </w:pPr>
                      <w:r>
                        <w:rPr>
                          <w:rFonts w:ascii="Noteworthy Light" w:hAnsi="Noteworthy Light"/>
                        </w:rPr>
                        <w:t>* Pencils  &amp; hand-held pencil sharpeners</w:t>
                      </w:r>
                    </w:p>
                    <w:p w14:paraId="38D54AE8" w14:textId="77777777" w:rsidR="00FA7767" w:rsidRDefault="00FA7767" w:rsidP="006D5C74"/>
                  </w:txbxContent>
                </v:textbox>
                <w10:wrap type="through" anchorx="page" anchory="page"/>
              </v:shape>
            </w:pict>
          </mc:Fallback>
        </mc:AlternateContent>
      </w:r>
      <w:r w:rsidRPr="006D5C74">
        <w:rPr>
          <w:noProof/>
        </w:rPr>
        <mc:AlternateContent>
          <mc:Choice Requires="wps">
            <w:drawing>
              <wp:anchor distT="0" distB="0" distL="114300" distR="114300" simplePos="0" relativeHeight="251663360" behindDoc="0" locked="0" layoutInCell="1" allowOverlap="1" wp14:anchorId="4A211F72" wp14:editId="47A583C4">
                <wp:simplePos x="0" y="0"/>
                <wp:positionH relativeFrom="page">
                  <wp:posOffset>622300</wp:posOffset>
                </wp:positionH>
                <wp:positionV relativeFrom="page">
                  <wp:posOffset>2085340</wp:posOffset>
                </wp:positionV>
                <wp:extent cx="6400800" cy="4429760"/>
                <wp:effectExtent l="0" t="0" r="0" b="0"/>
                <wp:wrapThrough wrapText="bothSides">
                  <wp:wrapPolygon edited="0">
                    <wp:start x="86" y="0"/>
                    <wp:lineTo x="86" y="21427"/>
                    <wp:lineTo x="21429" y="21427"/>
                    <wp:lineTo x="21429" y="0"/>
                    <wp:lineTo x="86" y="0"/>
                  </wp:wrapPolygon>
                </wp:wrapThrough>
                <wp:docPr id="5" name="Text Box 5"/>
                <wp:cNvGraphicFramePr/>
                <a:graphic xmlns:a="http://schemas.openxmlformats.org/drawingml/2006/main">
                  <a:graphicData uri="http://schemas.microsoft.com/office/word/2010/wordprocessingShape">
                    <wps:wsp>
                      <wps:cNvSpPr txBox="1"/>
                      <wps:spPr>
                        <a:xfrm>
                          <a:off x="0" y="0"/>
                          <a:ext cx="6400800" cy="44297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1010BF" w14:textId="6D8BC768" w:rsidR="00FA7767" w:rsidRPr="00C05857" w:rsidRDefault="00FA7767" w:rsidP="006D5C74">
                            <w:pPr>
                              <w:rPr>
                                <w:rFonts w:ascii="Noteworthy Light" w:hAnsi="Noteworthy Light"/>
                                <w:sz w:val="25"/>
                                <w:szCs w:val="25"/>
                              </w:rPr>
                            </w:pPr>
                            <w:r>
                              <w:tab/>
                            </w:r>
                            <w:r w:rsidRPr="00C05857">
                              <w:rPr>
                                <w:rFonts w:ascii="Noteworthy Light" w:hAnsi="Noteworthy Light"/>
                                <w:sz w:val="25"/>
                                <w:szCs w:val="25"/>
                              </w:rPr>
                              <w:t xml:space="preserve">I am so excited to spend this </w:t>
                            </w:r>
                            <w:r>
                              <w:rPr>
                                <w:rFonts w:ascii="Noteworthy Light" w:hAnsi="Noteworthy Light"/>
                                <w:sz w:val="25"/>
                                <w:szCs w:val="25"/>
                              </w:rPr>
                              <w:t xml:space="preserve">upcoming school </w:t>
                            </w:r>
                            <w:bookmarkStart w:id="0" w:name="_GoBack"/>
                            <w:bookmarkEnd w:id="0"/>
                            <w:r w:rsidRPr="00C05857">
                              <w:rPr>
                                <w:rFonts w:ascii="Noteworthy Light" w:hAnsi="Noteworthy Light"/>
                                <w:sz w:val="25"/>
                                <w:szCs w:val="25"/>
                              </w:rPr>
                              <w:t>year with you at Logan as the 5</w:t>
                            </w:r>
                            <w:r w:rsidRPr="00C05857">
                              <w:rPr>
                                <w:rFonts w:ascii="Noteworthy Light" w:hAnsi="Noteworthy Light"/>
                                <w:sz w:val="25"/>
                                <w:szCs w:val="25"/>
                                <w:vertAlign w:val="superscript"/>
                              </w:rPr>
                              <w:t>th</w:t>
                            </w:r>
                            <w:r w:rsidRPr="00C05857">
                              <w:rPr>
                                <w:rFonts w:ascii="Noteworthy Light" w:hAnsi="Noteworthy Light"/>
                                <w:sz w:val="25"/>
                                <w:szCs w:val="25"/>
                              </w:rPr>
                              <w:t xml:space="preserve"> grade math and science teacher! At the bottom of this page you will find a supply list for the subjects of math and science for the 2020-2021 school year. </w:t>
                            </w:r>
                          </w:p>
                          <w:p w14:paraId="5DC5153C" w14:textId="64E46E45" w:rsidR="00FA7767" w:rsidRPr="00C05857" w:rsidRDefault="00FA7767" w:rsidP="00C05857">
                            <w:pPr>
                              <w:ind w:firstLine="720"/>
                              <w:rPr>
                                <w:rFonts w:ascii="Noteworthy Light" w:hAnsi="Noteworthy Light"/>
                                <w:sz w:val="25"/>
                                <w:szCs w:val="25"/>
                              </w:rPr>
                            </w:pPr>
                            <w:r w:rsidRPr="00C05857">
                              <w:rPr>
                                <w:rFonts w:ascii="Noteworthy Light" w:hAnsi="Noteworthy Light"/>
                                <w:sz w:val="25"/>
                                <w:szCs w:val="25"/>
                              </w:rPr>
                              <w:t xml:space="preserve">Over the summer, I encourage you to continue helping your child </w:t>
                            </w:r>
                            <w:r>
                              <w:rPr>
                                <w:rFonts w:ascii="Noteworthy Light" w:hAnsi="Noteworthy Light"/>
                                <w:sz w:val="25"/>
                                <w:szCs w:val="25"/>
                              </w:rPr>
                              <w:t>to learn. I strongly recommend</w:t>
                            </w:r>
                            <w:r w:rsidRPr="00C05857">
                              <w:rPr>
                                <w:rFonts w:ascii="Noteworthy Light" w:hAnsi="Noteworthy Light"/>
                                <w:sz w:val="25"/>
                                <w:szCs w:val="25"/>
                              </w:rPr>
                              <w:t xml:space="preserve"> that your child continue to use flash cards 5-10 minutes a night to have their multiplication and division facts memorized if they do not have them memorized already. In order to be successful at 5</w:t>
                            </w:r>
                            <w:r w:rsidRPr="00C05857">
                              <w:rPr>
                                <w:rFonts w:ascii="Noteworthy Light" w:hAnsi="Noteworthy Light"/>
                                <w:sz w:val="25"/>
                                <w:szCs w:val="25"/>
                                <w:vertAlign w:val="superscript"/>
                              </w:rPr>
                              <w:t>th</w:t>
                            </w:r>
                            <w:r w:rsidRPr="00C05857">
                              <w:rPr>
                                <w:rFonts w:ascii="Noteworthy Light" w:hAnsi="Noteworthy Light"/>
                                <w:sz w:val="25"/>
                                <w:szCs w:val="25"/>
                              </w:rPr>
                              <w:t xml:space="preserve"> grade math, students are required to have their multiplication facts memorized before the start of the school year. </w:t>
                            </w:r>
                          </w:p>
                          <w:p w14:paraId="4A9404B2" w14:textId="2A673F69" w:rsidR="00FA7767" w:rsidRPr="00C05857" w:rsidRDefault="00FA7767" w:rsidP="006D5C74">
                            <w:pPr>
                              <w:ind w:firstLine="720"/>
                              <w:rPr>
                                <w:rFonts w:ascii="Noteworthy Light" w:hAnsi="Noteworthy Light"/>
                                <w:sz w:val="25"/>
                                <w:szCs w:val="25"/>
                              </w:rPr>
                            </w:pPr>
                            <w:r w:rsidRPr="00C05857">
                              <w:rPr>
                                <w:rFonts w:ascii="Noteworthy Light" w:hAnsi="Noteworthy Light"/>
                                <w:sz w:val="25"/>
                                <w:szCs w:val="25"/>
                              </w:rPr>
                              <w:t>To start the school year in math, students will be working on place value, adding and subtracting decimals to the hundredths, and fluently multiply</w:t>
                            </w:r>
                            <w:r>
                              <w:rPr>
                                <w:rFonts w:ascii="Noteworthy Light" w:hAnsi="Noteworthy Light"/>
                                <w:sz w:val="25"/>
                                <w:szCs w:val="25"/>
                              </w:rPr>
                              <w:t>ing</w:t>
                            </w:r>
                            <w:r w:rsidRPr="00C05857">
                              <w:rPr>
                                <w:rFonts w:ascii="Noteworthy Light" w:hAnsi="Noteworthy Light"/>
                                <w:sz w:val="25"/>
                                <w:szCs w:val="25"/>
                              </w:rPr>
                              <w:t xml:space="preserve"> multi-digit numbers. Students will continue on the year by multiplying decimals, dividing whole numbers and decimals, expanding their knowledge of fractions, and understanding volume concepts, just to name a few topics. In science, student</w:t>
                            </w:r>
                            <w:r>
                              <w:rPr>
                                <w:rFonts w:ascii="Noteworthy Light" w:hAnsi="Noteworthy Light"/>
                                <w:sz w:val="25"/>
                                <w:szCs w:val="25"/>
                              </w:rPr>
                              <w:t>s</w:t>
                            </w:r>
                            <w:r w:rsidRPr="00C05857">
                              <w:rPr>
                                <w:rFonts w:ascii="Noteworthy Light" w:hAnsi="Noteworthy Light"/>
                                <w:sz w:val="25"/>
                                <w:szCs w:val="25"/>
                              </w:rPr>
                              <w:t xml:space="preserve"> will be exploring the topics of force and motion, our universe, energy in ecosystems and what it means to think like a scientist. </w:t>
                            </w:r>
                          </w:p>
                          <w:p w14:paraId="66B782BC" w14:textId="55F859AA" w:rsidR="00FA7767" w:rsidRPr="00C05857" w:rsidRDefault="00FA7767" w:rsidP="006D5C74">
                            <w:pPr>
                              <w:ind w:firstLine="720"/>
                              <w:rPr>
                                <w:rFonts w:ascii="Noteworthy Light" w:hAnsi="Noteworthy Light"/>
                              </w:rPr>
                            </w:pPr>
                            <w:r w:rsidRPr="00C05857">
                              <w:rPr>
                                <w:rFonts w:ascii="Noteworthy Light" w:hAnsi="Noteworthy Light"/>
                              </w:rPr>
                              <w:t xml:space="preserve">On the back of this page you’ll find tips for helping your child </w:t>
                            </w:r>
                            <w:r>
                              <w:rPr>
                                <w:rFonts w:ascii="Noteworthy Light" w:hAnsi="Noteworthy Light"/>
                              </w:rPr>
                              <w:t xml:space="preserve">to </w:t>
                            </w:r>
                            <w:r w:rsidRPr="00C05857">
                              <w:rPr>
                                <w:rFonts w:ascii="Noteworthy Light" w:hAnsi="Noteworthy Light"/>
                              </w:rPr>
                              <w:t>be successful in both math and science. I’m looking forward to a great school year!</w:t>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t xml:space="preserve">-Ms. </w:t>
                            </w:r>
                            <w:proofErr w:type="spellStart"/>
                            <w:r>
                              <w:rPr>
                                <w:rFonts w:ascii="Noteworthy Light" w:hAnsi="Noteworthy Light"/>
                              </w:rPr>
                              <w:t>Tansits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9pt;margin-top:164.2pt;width:7in;height:348.8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2BVdQCAAAe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" mv:complextextbox="1" filled="f" stroked="f">
                <v:textbox>
                  <w:txbxContent>
                    <w:p w14:paraId="5E1010BF" w14:textId="6D8BC768" w:rsidR="00FA7767" w:rsidRPr="00C05857" w:rsidRDefault="00FA7767" w:rsidP="006D5C74">
                      <w:pPr>
                        <w:rPr>
                          <w:rFonts w:ascii="Noteworthy Light" w:hAnsi="Noteworthy Light"/>
                          <w:sz w:val="25"/>
                          <w:szCs w:val="25"/>
                        </w:rPr>
                      </w:pPr>
                      <w:r>
                        <w:tab/>
                      </w:r>
                      <w:r w:rsidRPr="00C05857">
                        <w:rPr>
                          <w:rFonts w:ascii="Noteworthy Light" w:hAnsi="Noteworthy Light"/>
                          <w:sz w:val="25"/>
                          <w:szCs w:val="25"/>
                        </w:rPr>
                        <w:t xml:space="preserve">I am so excited to spend this </w:t>
                      </w:r>
                      <w:r>
                        <w:rPr>
                          <w:rFonts w:ascii="Noteworthy Light" w:hAnsi="Noteworthy Light"/>
                          <w:sz w:val="25"/>
                          <w:szCs w:val="25"/>
                        </w:rPr>
                        <w:t xml:space="preserve">upcoming school </w:t>
                      </w:r>
                      <w:bookmarkStart w:id="1" w:name="_GoBack"/>
                      <w:bookmarkEnd w:id="1"/>
                      <w:r w:rsidRPr="00C05857">
                        <w:rPr>
                          <w:rFonts w:ascii="Noteworthy Light" w:hAnsi="Noteworthy Light"/>
                          <w:sz w:val="25"/>
                          <w:szCs w:val="25"/>
                        </w:rPr>
                        <w:t>year with you at Logan as the 5</w:t>
                      </w:r>
                      <w:r w:rsidRPr="00C05857">
                        <w:rPr>
                          <w:rFonts w:ascii="Noteworthy Light" w:hAnsi="Noteworthy Light"/>
                          <w:sz w:val="25"/>
                          <w:szCs w:val="25"/>
                          <w:vertAlign w:val="superscript"/>
                        </w:rPr>
                        <w:t>th</w:t>
                      </w:r>
                      <w:r w:rsidRPr="00C05857">
                        <w:rPr>
                          <w:rFonts w:ascii="Noteworthy Light" w:hAnsi="Noteworthy Light"/>
                          <w:sz w:val="25"/>
                          <w:szCs w:val="25"/>
                        </w:rPr>
                        <w:t xml:space="preserve"> grade math and science teacher! At the bottom of this page you will find a supply list for the subjects of math and science for the 2020-2021 school year. </w:t>
                      </w:r>
                    </w:p>
                    <w:p w14:paraId="5DC5153C" w14:textId="64E46E45" w:rsidR="00FA7767" w:rsidRPr="00C05857" w:rsidRDefault="00FA7767" w:rsidP="00C05857">
                      <w:pPr>
                        <w:ind w:firstLine="720"/>
                        <w:rPr>
                          <w:rFonts w:ascii="Noteworthy Light" w:hAnsi="Noteworthy Light"/>
                          <w:sz w:val="25"/>
                          <w:szCs w:val="25"/>
                        </w:rPr>
                      </w:pPr>
                      <w:r w:rsidRPr="00C05857">
                        <w:rPr>
                          <w:rFonts w:ascii="Noteworthy Light" w:hAnsi="Noteworthy Light"/>
                          <w:sz w:val="25"/>
                          <w:szCs w:val="25"/>
                        </w:rPr>
                        <w:t xml:space="preserve">Over the summer, I encourage you to continue helping your child </w:t>
                      </w:r>
                      <w:r>
                        <w:rPr>
                          <w:rFonts w:ascii="Noteworthy Light" w:hAnsi="Noteworthy Light"/>
                          <w:sz w:val="25"/>
                          <w:szCs w:val="25"/>
                        </w:rPr>
                        <w:t>to learn. I strongly recommend</w:t>
                      </w:r>
                      <w:r w:rsidRPr="00C05857">
                        <w:rPr>
                          <w:rFonts w:ascii="Noteworthy Light" w:hAnsi="Noteworthy Light"/>
                          <w:sz w:val="25"/>
                          <w:szCs w:val="25"/>
                        </w:rPr>
                        <w:t xml:space="preserve"> that your child continue to use flash cards 5-10 minutes a night to have their multiplication and division facts memorized if they do not have them memorized already. In order to be successful at 5</w:t>
                      </w:r>
                      <w:r w:rsidRPr="00C05857">
                        <w:rPr>
                          <w:rFonts w:ascii="Noteworthy Light" w:hAnsi="Noteworthy Light"/>
                          <w:sz w:val="25"/>
                          <w:szCs w:val="25"/>
                          <w:vertAlign w:val="superscript"/>
                        </w:rPr>
                        <w:t>th</w:t>
                      </w:r>
                      <w:r w:rsidRPr="00C05857">
                        <w:rPr>
                          <w:rFonts w:ascii="Noteworthy Light" w:hAnsi="Noteworthy Light"/>
                          <w:sz w:val="25"/>
                          <w:szCs w:val="25"/>
                        </w:rPr>
                        <w:t xml:space="preserve"> grade math, students are required to have their multiplication facts memorized before the start of the school year. </w:t>
                      </w:r>
                    </w:p>
                    <w:p w14:paraId="4A9404B2" w14:textId="2A673F69" w:rsidR="00FA7767" w:rsidRPr="00C05857" w:rsidRDefault="00FA7767" w:rsidP="006D5C74">
                      <w:pPr>
                        <w:ind w:firstLine="720"/>
                        <w:rPr>
                          <w:rFonts w:ascii="Noteworthy Light" w:hAnsi="Noteworthy Light"/>
                          <w:sz w:val="25"/>
                          <w:szCs w:val="25"/>
                        </w:rPr>
                      </w:pPr>
                      <w:r w:rsidRPr="00C05857">
                        <w:rPr>
                          <w:rFonts w:ascii="Noteworthy Light" w:hAnsi="Noteworthy Light"/>
                          <w:sz w:val="25"/>
                          <w:szCs w:val="25"/>
                        </w:rPr>
                        <w:t>To start the school year in math, students will be working on place value, adding and subtracting decimals to the hundredths, and fluently multiply</w:t>
                      </w:r>
                      <w:r>
                        <w:rPr>
                          <w:rFonts w:ascii="Noteworthy Light" w:hAnsi="Noteworthy Light"/>
                          <w:sz w:val="25"/>
                          <w:szCs w:val="25"/>
                        </w:rPr>
                        <w:t>ing</w:t>
                      </w:r>
                      <w:r w:rsidRPr="00C05857">
                        <w:rPr>
                          <w:rFonts w:ascii="Noteworthy Light" w:hAnsi="Noteworthy Light"/>
                          <w:sz w:val="25"/>
                          <w:szCs w:val="25"/>
                        </w:rPr>
                        <w:t xml:space="preserve"> multi-digit numbers. Students will continue on the year by multiplying decimals, dividing whole numbers and decimals, expanding their knowledge of fractions, and understanding volume concepts, just to name a few topics. In science, student</w:t>
                      </w:r>
                      <w:r>
                        <w:rPr>
                          <w:rFonts w:ascii="Noteworthy Light" w:hAnsi="Noteworthy Light"/>
                          <w:sz w:val="25"/>
                          <w:szCs w:val="25"/>
                        </w:rPr>
                        <w:t>s</w:t>
                      </w:r>
                      <w:r w:rsidRPr="00C05857">
                        <w:rPr>
                          <w:rFonts w:ascii="Noteworthy Light" w:hAnsi="Noteworthy Light"/>
                          <w:sz w:val="25"/>
                          <w:szCs w:val="25"/>
                        </w:rPr>
                        <w:t xml:space="preserve"> will be exploring the topics of force and motion, our universe, energy in ecosystems and what it means to think like a scientist. </w:t>
                      </w:r>
                    </w:p>
                    <w:p w14:paraId="66B782BC" w14:textId="55F859AA" w:rsidR="00FA7767" w:rsidRPr="00C05857" w:rsidRDefault="00FA7767" w:rsidP="006D5C74">
                      <w:pPr>
                        <w:ind w:firstLine="720"/>
                        <w:rPr>
                          <w:rFonts w:ascii="Noteworthy Light" w:hAnsi="Noteworthy Light"/>
                        </w:rPr>
                      </w:pPr>
                      <w:r w:rsidRPr="00C05857">
                        <w:rPr>
                          <w:rFonts w:ascii="Noteworthy Light" w:hAnsi="Noteworthy Light"/>
                        </w:rPr>
                        <w:t xml:space="preserve">On the back of this page you’ll find tips for helping your child </w:t>
                      </w:r>
                      <w:r>
                        <w:rPr>
                          <w:rFonts w:ascii="Noteworthy Light" w:hAnsi="Noteworthy Light"/>
                        </w:rPr>
                        <w:t xml:space="preserve">to </w:t>
                      </w:r>
                      <w:r w:rsidRPr="00C05857">
                        <w:rPr>
                          <w:rFonts w:ascii="Noteworthy Light" w:hAnsi="Noteworthy Light"/>
                        </w:rPr>
                        <w:t>be successful in both math and science. I’m looking forward to a great school year!</w:t>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t xml:space="preserve">-Ms. </w:t>
                      </w:r>
                      <w:proofErr w:type="spellStart"/>
                      <w:r>
                        <w:rPr>
                          <w:rFonts w:ascii="Noteworthy Light" w:hAnsi="Noteworthy Light"/>
                        </w:rPr>
                        <w:t>Tansits</w:t>
                      </w:r>
                      <w:proofErr w:type="spellEnd"/>
                    </w:p>
                  </w:txbxContent>
                </v:textbox>
                <w10:wrap type="through" anchorx="page" anchory="page"/>
              </v:shape>
            </w:pict>
          </mc:Fallback>
        </mc:AlternateContent>
      </w:r>
      <w:r w:rsidRPr="006D5C74">
        <w:rPr>
          <w:noProof/>
        </w:rPr>
        <w:drawing>
          <wp:anchor distT="0" distB="0" distL="114300" distR="114300" simplePos="0" relativeHeight="251661312" behindDoc="0" locked="0" layoutInCell="1" allowOverlap="1" wp14:anchorId="5EB4BD68" wp14:editId="1A6CC9CF">
            <wp:simplePos x="0" y="0"/>
            <wp:positionH relativeFrom="page">
              <wp:posOffset>5829300</wp:posOffset>
            </wp:positionH>
            <wp:positionV relativeFrom="page">
              <wp:posOffset>367665</wp:posOffset>
            </wp:positionV>
            <wp:extent cx="1276985" cy="1717675"/>
            <wp:effectExtent l="0" t="0" r="0" b="9525"/>
            <wp:wrapTight wrapText="bothSides">
              <wp:wrapPolygon edited="0">
                <wp:start x="0" y="0"/>
                <wp:lineTo x="0" y="21400"/>
                <wp:lineTo x="21052" y="21400"/>
                <wp:lineTo x="21052" y="0"/>
                <wp:lineTo x="0" y="0"/>
              </wp:wrapPolygon>
            </wp:wrapTight>
            <wp:docPr id="3" name="Picture 3" descr="Macintosh HD:Users:D.Tansits:Desktop: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Tansits:Desktop:scien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98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C74">
        <w:rPr>
          <w:noProof/>
        </w:rPr>
        <w:drawing>
          <wp:anchor distT="0" distB="0" distL="114300" distR="114300" simplePos="0" relativeHeight="251660288" behindDoc="0" locked="0" layoutInCell="1" allowOverlap="1" wp14:anchorId="261F95B8" wp14:editId="353393CA">
            <wp:simplePos x="0" y="0"/>
            <wp:positionH relativeFrom="page">
              <wp:posOffset>914400</wp:posOffset>
            </wp:positionH>
            <wp:positionV relativeFrom="page">
              <wp:posOffset>359410</wp:posOffset>
            </wp:positionV>
            <wp:extent cx="1143000" cy="1717675"/>
            <wp:effectExtent l="0" t="0" r="0" b="9525"/>
            <wp:wrapTight wrapText="bothSides">
              <wp:wrapPolygon edited="0">
                <wp:start x="0" y="0"/>
                <wp:lineTo x="0" y="21400"/>
                <wp:lineTo x="21120" y="21400"/>
                <wp:lineTo x="21120" y="0"/>
                <wp:lineTo x="0" y="0"/>
              </wp:wrapPolygon>
            </wp:wrapTight>
            <wp:docPr id="2" name="Picture 2" descr="Macintosh HD:Users:D.Tansits:Desktop: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Tansits:Desktop:ma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1E3">
        <w:rPr>
          <w:noProof/>
        </w:rPr>
        <mc:AlternateContent>
          <mc:Choice Requires="wpg">
            <w:drawing>
              <wp:anchor distT="0" distB="0" distL="114300" distR="114300" simplePos="0" relativeHeight="251659264" behindDoc="0" locked="0" layoutInCell="1" allowOverlap="1" wp14:anchorId="785F5102" wp14:editId="05463D9B">
                <wp:simplePos x="0" y="0"/>
                <wp:positionH relativeFrom="page">
                  <wp:posOffset>1828800</wp:posOffset>
                </wp:positionH>
                <wp:positionV relativeFrom="page">
                  <wp:posOffset>342900</wp:posOffset>
                </wp:positionV>
                <wp:extent cx="4114800" cy="1943100"/>
                <wp:effectExtent l="0" t="0" r="0" b="12700"/>
                <wp:wrapThrough wrapText="bothSides">
                  <wp:wrapPolygon edited="0">
                    <wp:start x="133" y="0"/>
                    <wp:lineTo x="133" y="21459"/>
                    <wp:lineTo x="21333" y="21459"/>
                    <wp:lineTo x="21333" y="0"/>
                    <wp:lineTo x="133" y="0"/>
                  </wp:wrapPolygon>
                </wp:wrapThrough>
                <wp:docPr id="14" name="Group 14"/>
                <wp:cNvGraphicFramePr/>
                <a:graphic xmlns:a="http://schemas.openxmlformats.org/drawingml/2006/main">
                  <a:graphicData uri="http://schemas.microsoft.com/office/word/2010/wordprocessingGroup">
                    <wpg:wgp>
                      <wpg:cNvGrpSpPr/>
                      <wpg:grpSpPr>
                        <a:xfrm>
                          <a:off x="0" y="0"/>
                          <a:ext cx="4114800" cy="1943100"/>
                          <a:chOff x="0" y="0"/>
                          <a:chExt cx="4114800" cy="1943100"/>
                        </a:xfrm>
                        <a:extLst>
                          <a:ext uri="{0CCBE362-F206-4b92-989A-16890622DB6E}">
                            <ma14:wrappingTextBoxFlag xmlns:ma14="http://schemas.microsoft.com/office/mac/drawingml/2011/main" val="1"/>
                          </a:ext>
                        </a:extLst>
                      </wpg:grpSpPr>
                      <wps:wsp>
                        <wps:cNvPr id="1" name="Text Box 1"/>
                        <wps:cNvSpPr txBox="1"/>
                        <wps:spPr>
                          <a:xfrm>
                            <a:off x="0" y="0"/>
                            <a:ext cx="4114800" cy="1943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17500" y="45720"/>
                            <a:ext cx="3568700" cy="585470"/>
                          </a:xfrm>
                          <a:prstGeom prst="rect">
                            <a:avLst/>
                          </a:prstGeom>
                          <a:noFill/>
                          <a:ln>
                            <a:noFill/>
                          </a:ln>
                          <a:effectLst/>
                          <a:extLst>
                            <a:ext uri="{C572A759-6A51-4108-AA02-DFA0A04FC94B}">
                              <ma14:wrappingTextBoxFlag xmlns:ma14="http://schemas.microsoft.com/office/mac/drawingml/2011/main"/>
                            </a:ext>
                          </a:extLst>
                        </wps:spPr>
                        <wps:txbx id="6">
                          <w:txbxContent>
                            <w:p w14:paraId="5060E49B" w14:textId="77777777" w:rsidR="00FA7767" w:rsidRPr="00F65CDF" w:rsidRDefault="00FA7767" w:rsidP="006D5C74">
                              <w:pPr>
                                <w:jc w:val="center"/>
                                <w:rPr>
                                  <w:rFonts w:ascii="HomegirlHarvest" w:hAnsi="HomegirlHarvest"/>
                                  <w:sz w:val="80"/>
                                  <w:szCs w:val="80"/>
                                </w:rPr>
                              </w:pPr>
                              <w:r w:rsidRPr="00F65CDF">
                                <w:rPr>
                                  <w:rFonts w:ascii="HomegirlHarvest" w:hAnsi="HomegirlHarvest"/>
                                  <w:sz w:val="80"/>
                                  <w:szCs w:val="80"/>
                                </w:rPr>
                                <w:t>Welcome to</w:t>
                              </w:r>
                            </w:p>
                            <w:p w14:paraId="302EF88F" w14:textId="77777777" w:rsidR="00FA7767" w:rsidRPr="00F65CDF" w:rsidRDefault="00FA7767" w:rsidP="006D5C74">
                              <w:pPr>
                                <w:jc w:val="center"/>
                                <w:rPr>
                                  <w:rFonts w:ascii="HomegirlHarvest" w:hAnsi="HomegirlHarvest"/>
                                  <w:sz w:val="80"/>
                                  <w:szCs w:val="80"/>
                                </w:rPr>
                              </w:pPr>
                              <w:r w:rsidRPr="00F65CDF">
                                <w:rPr>
                                  <w:rFonts w:ascii="HomegirlHarvest" w:hAnsi="HomegirlHarvest"/>
                                  <w:sz w:val="80"/>
                                  <w:szCs w:val="80"/>
                                </w:rPr>
                                <w:t>5</w:t>
                              </w:r>
                              <w:r w:rsidRPr="00F65CDF">
                                <w:rPr>
                                  <w:rFonts w:ascii="HomegirlHarvest" w:hAnsi="HomegirlHarvest"/>
                                  <w:sz w:val="80"/>
                                  <w:szCs w:val="80"/>
                                  <w:vertAlign w:val="superscript"/>
                                </w:rPr>
                                <w:t>th</w:t>
                              </w:r>
                              <w:r w:rsidRPr="00F65CDF">
                                <w:rPr>
                                  <w:rFonts w:ascii="HomegirlHarvest" w:hAnsi="HomegirlHarvest"/>
                                  <w:sz w:val="80"/>
                                  <w:szCs w:val="80"/>
                                </w:rPr>
                                <w:t xml:space="preserve"> Grade</w:t>
                              </w:r>
                            </w:p>
                            <w:p w14:paraId="15024F28" w14:textId="77777777" w:rsidR="00FA7767" w:rsidRPr="00F65CDF" w:rsidRDefault="00FA7767" w:rsidP="006D5C74">
                              <w:pPr>
                                <w:jc w:val="center"/>
                                <w:rPr>
                                  <w:rFonts w:ascii="HomegirlHarvest" w:hAnsi="HomegirlHarvest"/>
                                  <w:sz w:val="80"/>
                                  <w:szCs w:val="80"/>
                                </w:rPr>
                              </w:pPr>
                              <w:r w:rsidRPr="00F65CDF">
                                <w:rPr>
                                  <w:rFonts w:ascii="HomegirlHarvest" w:hAnsi="HomegirlHarvest"/>
                                  <w:sz w:val="80"/>
                                  <w:szCs w:val="80"/>
                                </w:rPr>
                                <w:t>Math &amp; Science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17500" y="629920"/>
                            <a:ext cx="3568700" cy="585470"/>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 o:spid="_x0000_s1031" style="position:absolute;margin-left:2in;margin-top:27pt;width:324pt;height:153pt;z-index:251659264;mso-position-horizontal-relative:page;mso-position-vertical-relative:page" coordsize="41148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" mv:complextextbox="1">
                <v:shape id="Text Box 1" o:spid="_x0000_s1032" type="#_x0000_t202" style="position:absolute;width:41148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11" o:spid="_x0000_s1033" type="#_x0000_t202" style="position:absolute;left:317500;top:45720;width:3568700;height:585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w:p w14:paraId="5060E49B" w14:textId="77777777" w:rsidR="00FA7767" w:rsidRPr="00F65CDF" w:rsidRDefault="00FA7767" w:rsidP="006D5C74">
                        <w:pPr>
                          <w:jc w:val="center"/>
                          <w:rPr>
                            <w:rFonts w:ascii="HomegirlHarvest" w:hAnsi="HomegirlHarvest"/>
                            <w:sz w:val="80"/>
                            <w:szCs w:val="80"/>
                          </w:rPr>
                        </w:pPr>
                        <w:r w:rsidRPr="00F65CDF">
                          <w:rPr>
                            <w:rFonts w:ascii="HomegirlHarvest" w:hAnsi="HomegirlHarvest"/>
                            <w:sz w:val="80"/>
                            <w:szCs w:val="80"/>
                          </w:rPr>
                          <w:t>Welcome to</w:t>
                        </w:r>
                      </w:p>
                      <w:p w14:paraId="302EF88F" w14:textId="77777777" w:rsidR="00FA7767" w:rsidRPr="00F65CDF" w:rsidRDefault="00FA7767" w:rsidP="006D5C74">
                        <w:pPr>
                          <w:jc w:val="center"/>
                          <w:rPr>
                            <w:rFonts w:ascii="HomegirlHarvest" w:hAnsi="HomegirlHarvest"/>
                            <w:sz w:val="80"/>
                            <w:szCs w:val="80"/>
                          </w:rPr>
                        </w:pPr>
                        <w:r w:rsidRPr="00F65CDF">
                          <w:rPr>
                            <w:rFonts w:ascii="HomegirlHarvest" w:hAnsi="HomegirlHarvest"/>
                            <w:sz w:val="80"/>
                            <w:szCs w:val="80"/>
                          </w:rPr>
                          <w:t>5</w:t>
                        </w:r>
                        <w:r w:rsidRPr="00F65CDF">
                          <w:rPr>
                            <w:rFonts w:ascii="HomegirlHarvest" w:hAnsi="HomegirlHarvest"/>
                            <w:sz w:val="80"/>
                            <w:szCs w:val="80"/>
                            <w:vertAlign w:val="superscript"/>
                          </w:rPr>
                          <w:t>th</w:t>
                        </w:r>
                        <w:r w:rsidRPr="00F65CDF">
                          <w:rPr>
                            <w:rFonts w:ascii="HomegirlHarvest" w:hAnsi="HomegirlHarvest"/>
                            <w:sz w:val="80"/>
                            <w:szCs w:val="80"/>
                          </w:rPr>
                          <w:t xml:space="preserve"> Grade</w:t>
                        </w:r>
                      </w:p>
                      <w:p w14:paraId="15024F28" w14:textId="77777777" w:rsidR="00FA7767" w:rsidRPr="00F65CDF" w:rsidRDefault="00FA7767" w:rsidP="006D5C74">
                        <w:pPr>
                          <w:jc w:val="center"/>
                          <w:rPr>
                            <w:rFonts w:ascii="HomegirlHarvest" w:hAnsi="HomegirlHarvest"/>
                            <w:sz w:val="80"/>
                            <w:szCs w:val="80"/>
                          </w:rPr>
                        </w:pPr>
                        <w:r w:rsidRPr="00F65CDF">
                          <w:rPr>
                            <w:rFonts w:ascii="HomegirlHarvest" w:hAnsi="HomegirlHarvest"/>
                            <w:sz w:val="80"/>
                            <w:szCs w:val="80"/>
                          </w:rPr>
                          <w:t>Math &amp; Science</w:t>
                        </w:r>
                      </w:p>
                    </w:txbxContent>
                  </v:textbox>
                </v:shape>
                <v:shape id="Text Box 13" o:spid="_x0000_s1034" type="#_x0000_t202" style="position:absolute;left:317500;top:629920;width:3568700;height:585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v:textbox>
                </v:shape>
                <w10:wrap type="through" anchorx="page" anchory="page"/>
              </v:group>
            </w:pict>
          </mc:Fallback>
        </mc:AlternateContent>
      </w:r>
      <w:r w:rsidR="006D5C74" w:rsidRPr="006D5C74">
        <w:rPr>
          <w:noProof/>
        </w:rPr>
        <mc:AlternateContent>
          <mc:Choice Requires="wps">
            <w:drawing>
              <wp:anchor distT="0" distB="0" distL="114300" distR="114300" simplePos="0" relativeHeight="251662336" behindDoc="0" locked="0" layoutInCell="1" allowOverlap="1" wp14:anchorId="7E163E64" wp14:editId="6585F1C9">
                <wp:simplePos x="0" y="0"/>
                <wp:positionH relativeFrom="page">
                  <wp:posOffset>685800</wp:posOffset>
                </wp:positionH>
                <wp:positionV relativeFrom="page">
                  <wp:posOffset>2162175</wp:posOffset>
                </wp:positionV>
                <wp:extent cx="6400800" cy="127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64008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170.25pt" to="558pt,17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" strokecolor="#4f81bd [3204]" strokeweight="2pt">
                <v:shadow on="t" opacity="24903f" mv:blur="40000f" origin=",.5" offset="0,20000emu"/>
                <w10:wrap anchorx="page" anchory="page"/>
              </v:line>
            </w:pict>
          </mc:Fallback>
        </mc:AlternateContent>
      </w:r>
      <w:r w:rsidR="002E14A3">
        <w:br w:type="page"/>
      </w:r>
      <w:r w:rsidR="00F95C72">
        <w:rPr>
          <w:noProof/>
        </w:rPr>
        <w:lastRenderedPageBreak/>
        <mc:AlternateContent>
          <mc:Choice Requires="wps">
            <w:drawing>
              <wp:anchor distT="0" distB="0" distL="114300" distR="114300" simplePos="0" relativeHeight="251669504" behindDoc="0" locked="0" layoutInCell="1" allowOverlap="1" wp14:anchorId="2898965B" wp14:editId="7D2639D4">
                <wp:simplePos x="0" y="0"/>
                <wp:positionH relativeFrom="page">
                  <wp:posOffset>457200</wp:posOffset>
                </wp:positionH>
                <wp:positionV relativeFrom="page">
                  <wp:posOffset>7772400</wp:posOffset>
                </wp:positionV>
                <wp:extent cx="67437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612pt" to="567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" strokecolor="#4f81bd [3204]" strokeweight="2pt">
                <v:shadow on="t" opacity="24903f" mv:blur="40000f" origin=",.5" offset="0,20000emu"/>
                <w10:wrap anchorx="page" anchory="page"/>
              </v:line>
            </w:pict>
          </mc:Fallback>
        </mc:AlternateContent>
      </w:r>
      <w:r w:rsidR="002E14A3">
        <w:rPr>
          <w:noProof/>
        </w:rPr>
        <mc:AlternateContent>
          <mc:Choice Requires="wps">
            <w:drawing>
              <wp:anchor distT="0" distB="0" distL="114300" distR="114300" simplePos="0" relativeHeight="251668480" behindDoc="0" locked="0" layoutInCell="1" allowOverlap="1" wp14:anchorId="77CE32C4" wp14:editId="2B252D16">
                <wp:simplePos x="0" y="0"/>
                <wp:positionH relativeFrom="page">
                  <wp:posOffset>685800</wp:posOffset>
                </wp:positionH>
                <wp:positionV relativeFrom="page">
                  <wp:posOffset>342900</wp:posOffset>
                </wp:positionV>
                <wp:extent cx="6400800" cy="9486900"/>
                <wp:effectExtent l="0" t="0" r="0" b="12700"/>
                <wp:wrapThrough wrapText="bothSides">
                  <wp:wrapPolygon edited="0">
                    <wp:start x="86" y="0"/>
                    <wp:lineTo x="86" y="21571"/>
                    <wp:lineTo x="21429" y="21571"/>
                    <wp:lineTo x="21429" y="0"/>
                    <wp:lineTo x="86" y="0"/>
                  </wp:wrapPolygon>
                </wp:wrapThrough>
                <wp:docPr id="10" name="Text Box 10"/>
                <wp:cNvGraphicFramePr/>
                <a:graphic xmlns:a="http://schemas.openxmlformats.org/drawingml/2006/main">
                  <a:graphicData uri="http://schemas.microsoft.com/office/word/2010/wordprocessingShape">
                    <wps:wsp>
                      <wps:cNvSpPr txBox="1"/>
                      <wps:spPr>
                        <a:xfrm>
                          <a:off x="0" y="0"/>
                          <a:ext cx="6400800" cy="9486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B09F8B" w14:textId="1FC2E229" w:rsidR="00FA7767" w:rsidRPr="002E14A3" w:rsidRDefault="00FA7767" w:rsidP="002E14A3">
                            <w:pPr>
                              <w:jc w:val="center"/>
                              <w:rPr>
                                <w:rFonts w:ascii="HomegirlHarvest" w:hAnsi="HomegirlHarvest"/>
                                <w:sz w:val="60"/>
                                <w:szCs w:val="60"/>
                                <w:u w:val="single"/>
                              </w:rPr>
                            </w:pPr>
                            <w:r w:rsidRPr="002E14A3">
                              <w:rPr>
                                <w:rFonts w:ascii="HomegirlHarvest" w:hAnsi="HomegirlHarvest"/>
                                <w:sz w:val="60"/>
                                <w:szCs w:val="60"/>
                                <w:u w:val="single"/>
                              </w:rPr>
                              <w:t>Math at Home</w:t>
                            </w:r>
                          </w:p>
                          <w:p w14:paraId="126AF37F" w14:textId="77777777" w:rsidR="00FA7767" w:rsidRPr="002E14A3" w:rsidRDefault="00FA7767" w:rsidP="002E14A3">
                            <w:pPr>
                              <w:rPr>
                                <w:rFonts w:ascii="Arial Narrow" w:hAnsi="Arial Narrow"/>
                                <w:sz w:val="18"/>
                                <w:szCs w:val="18"/>
                                <w:u w:val="single"/>
                              </w:rPr>
                            </w:pPr>
                          </w:p>
                          <w:p w14:paraId="315ACDD2" w14:textId="2E314A0C" w:rsidR="00FA7767" w:rsidRPr="002E14A3" w:rsidRDefault="00FA7767" w:rsidP="002E14A3">
                            <w:pPr>
                              <w:rPr>
                                <w:rFonts w:ascii="Avenir Light" w:eastAsia="Times New Roman" w:hAnsi="Avenir Light" w:cs="Times New Roman"/>
                                <w:sz w:val="18"/>
                                <w:szCs w:val="18"/>
                              </w:rPr>
                            </w:pPr>
                            <w:r w:rsidRPr="002E14A3">
                              <w:rPr>
                                <w:rFonts w:ascii="Avenir Light" w:hAnsi="Avenir Light"/>
                                <w:sz w:val="18"/>
                                <w:szCs w:val="18"/>
                              </w:rPr>
                              <w:t xml:space="preserve">The following has been adapted from </w:t>
                            </w:r>
                            <w:hyperlink r:id="rId8" w:history="1">
                              <w:r w:rsidRPr="002E14A3">
                                <w:rPr>
                                  <w:rFonts w:ascii="Avenir Light" w:eastAsia="Times New Roman" w:hAnsi="Avenir Light" w:cs="Times New Roman"/>
                                  <w:color w:val="0000FF"/>
                                  <w:sz w:val="18"/>
                                  <w:szCs w:val="18"/>
                                  <w:u w:val="single"/>
                                </w:rPr>
                                <w:t>https://www.the74million.org</w:t>
                              </w:r>
                            </w:hyperlink>
                            <w:r w:rsidRPr="002E14A3">
                              <w:rPr>
                                <w:rFonts w:ascii="Avenir Light" w:eastAsia="Times New Roman" w:hAnsi="Avenir Light" w:cs="Times New Roman"/>
                                <w:sz w:val="18"/>
                                <w:szCs w:val="18"/>
                              </w:rPr>
                              <w:t xml:space="preserve"> …</w:t>
                            </w:r>
                          </w:p>
                          <w:p w14:paraId="592F89EF" w14:textId="77777777" w:rsidR="00FA7767" w:rsidRPr="005A5D0A" w:rsidRDefault="00FA7767" w:rsidP="005A5D0A">
                            <w:pPr>
                              <w:pStyle w:val="NormalWeb"/>
                              <w:spacing w:before="0" w:beforeAutospacing="0" w:after="0" w:afterAutospacing="0" w:line="420" w:lineRule="atLeast"/>
                              <w:jc w:val="center"/>
                              <w:textAlignment w:val="baseline"/>
                              <w:rPr>
                                <w:rFonts w:ascii="Avenir Light" w:hAnsi="Avenir Light"/>
                                <w:color w:val="2C2C25"/>
                                <w:spacing w:val="1"/>
                                <w:sz w:val="24"/>
                                <w:szCs w:val="24"/>
                                <w:u w:val="single"/>
                              </w:rPr>
                            </w:pPr>
                            <w:r w:rsidRPr="005A5D0A">
                              <w:rPr>
                                <w:rStyle w:val="pull-quote"/>
                                <w:rFonts w:ascii="Avenir Light" w:hAnsi="Avenir Light"/>
                                <w:b/>
                                <w:bCs/>
                                <w:color w:val="2C2C25"/>
                                <w:spacing w:val="1"/>
                                <w:sz w:val="24"/>
                                <w:szCs w:val="24"/>
                                <w:u w:val="single"/>
                                <w:bdr w:val="none" w:sz="0" w:space="0" w:color="auto" w:frame="1"/>
                              </w:rPr>
                              <w:t>Parent Hacks: Reducing your own math anxiety</w:t>
                            </w:r>
                          </w:p>
                          <w:p w14:paraId="0FCB8489"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Math anxiety is like an oxygen mask on an airplane: You can’t help others unless you help yourself first. For parents who struggle with math anxiety, there are solutions to help adults decrease their discomfort.</w:t>
                            </w:r>
                          </w:p>
                          <w:p w14:paraId="0DA82A61"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One way is to write. A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"http://science.sciencemag.org/content/331/6014/211.full"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study</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found that people who wrote about their anxious feelings before a test improved their overall score, because writing helped to disrupt their negative thought patterns.</w:t>
                            </w:r>
                          </w:p>
                          <w:p w14:paraId="076E7DF8"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Other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"https://econtent.hogrefe.com/doi/abs/10.1027/1614-0001/a000228"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research</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has found that anxiety can help improve performance, but only if the worrier believes that it is a powerful tool for success.</w:t>
                            </w:r>
                          </w:p>
                          <w:p w14:paraId="34E34572"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 xml:space="preserve">“Chill out, make math something fun, and embed it in everyday life so when it comes up, it’s not a stressful thing,” </w:t>
                            </w:r>
                            <w:proofErr w:type="spellStart"/>
                            <w:r w:rsidRPr="005A5D0A">
                              <w:rPr>
                                <w:rFonts w:ascii="Avenir Light" w:hAnsi="Avenir Light"/>
                                <w:color w:val="2C2C25"/>
                                <w:spacing w:val="1"/>
                                <w:sz w:val="24"/>
                                <w:szCs w:val="24"/>
                              </w:rPr>
                              <w:t>Herts</w:t>
                            </w:r>
                            <w:proofErr w:type="spellEnd"/>
                            <w:r w:rsidRPr="005A5D0A">
                              <w:rPr>
                                <w:rFonts w:ascii="Avenir Light" w:hAnsi="Avenir Light"/>
                                <w:color w:val="2C2C25"/>
                                <w:spacing w:val="1"/>
                                <w:sz w:val="24"/>
                                <w:szCs w:val="24"/>
                              </w:rPr>
                              <w:t xml:space="preserve"> said. “Don’t let the idea of anxiety add more anxiety.”</w:t>
                            </w:r>
                          </w:p>
                          <w:p w14:paraId="0DEC02A7" w14:textId="77777777" w:rsidR="00FA7767" w:rsidRPr="005A5D0A" w:rsidRDefault="00FA7767" w:rsidP="005A5D0A">
                            <w:pPr>
                              <w:pStyle w:val="NormalWeb"/>
                              <w:spacing w:before="0" w:beforeAutospacing="0" w:after="0" w:afterAutospacing="0"/>
                              <w:jc w:val="center"/>
                              <w:textAlignment w:val="baseline"/>
                              <w:rPr>
                                <w:rFonts w:ascii="Avenir Light" w:hAnsi="Avenir Light"/>
                                <w:color w:val="2C2C25"/>
                                <w:spacing w:val="1"/>
                                <w:sz w:val="24"/>
                                <w:szCs w:val="24"/>
                                <w:u w:val="single"/>
                              </w:rPr>
                            </w:pPr>
                            <w:r w:rsidRPr="005A5D0A">
                              <w:rPr>
                                <w:rStyle w:val="pull-quote"/>
                                <w:rFonts w:ascii="Avenir Light" w:hAnsi="Avenir Light"/>
                                <w:b/>
                                <w:bCs/>
                                <w:color w:val="2C2C25"/>
                                <w:spacing w:val="1"/>
                                <w:sz w:val="24"/>
                                <w:szCs w:val="24"/>
                                <w:u w:val="single"/>
                                <w:bdr w:val="none" w:sz="0" w:space="0" w:color="auto" w:frame="1"/>
                              </w:rPr>
                              <w:t>Tools to help kids get comfortable with math</w:t>
                            </w:r>
                          </w:p>
                          <w:p w14:paraId="322E8B26"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Incorporating math into everyday activities rather than just helping with homework improves children’s attitudes.</w:t>
                            </w:r>
                          </w:p>
                          <w:p w14:paraId="3E9CF969"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For example, researchers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"https://cogdevlab.uchicago.edu/sites/cogdevlab.uchicago.edu/files/uploads/Science-2015-Berkowitz-196-8.pdf"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found</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xml:space="preserve"> that parents who read math passages to their children using the </w:t>
                            </w:r>
                            <w:proofErr w:type="spellStart"/>
                            <w:r w:rsidRPr="005A5D0A">
                              <w:rPr>
                                <w:rFonts w:ascii="Avenir Light" w:hAnsi="Avenir Light"/>
                                <w:color w:val="2C2C25"/>
                                <w:spacing w:val="1"/>
                                <w:sz w:val="24"/>
                                <w:szCs w:val="24"/>
                              </w:rPr>
                              <w:t>iPad</w:t>
                            </w:r>
                            <w:proofErr w:type="spellEnd"/>
                            <w:r w:rsidRPr="005A5D0A">
                              <w:rPr>
                                <w:rFonts w:ascii="Avenir Light" w:hAnsi="Avenir Light"/>
                                <w:color w:val="2C2C25"/>
                                <w:spacing w:val="1"/>
                                <w:sz w:val="24"/>
                                <w:szCs w:val="24"/>
                              </w:rPr>
                              <w:t xml:space="preserve"> app Bedtime Math significantly increased math achievement over the course of a school year. Researchers pointed out that the tool also helps math-anxious parents because it gives them a structure they can use to help their children.</w:t>
                            </w:r>
                          </w:p>
                          <w:p w14:paraId="2244983F"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Even discussing how math is relevant in the real world has proven an effective way to boost student performance. One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"https://www.ncbi.nlm.nih.gov/pmc/articles/PMC5293025/"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study</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found that when parents talked with their teenagers about how their high school classes would be useful in the future — like the importance of learning math to calculate sales prices or being prepared for specific college majors — their children performed better on the ACT and were more likely to pursue STEM majors than those who didn’t have these kinds of conversations with their parents.</w:t>
                            </w:r>
                          </w:p>
                          <w:p w14:paraId="7854324A" w14:textId="39832CD1"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 xml:space="preserve">Researchers at the University of Chicago have compiled a series of free tools in a resource </w:t>
                            </w:r>
                            <w:hyperlink r:id="rId9" w:history="1">
                              <w:r w:rsidRPr="005A5D0A">
                                <w:rPr>
                                  <w:rFonts w:ascii="Avenir Light" w:eastAsia="Times New Roman" w:hAnsi="Avenir Light"/>
                                  <w:color w:val="0000FF"/>
                                  <w:u w:val="single"/>
                                </w:rPr>
                                <w:t>https://becomingamathfamily.uchicago.edu/</w:t>
                              </w:r>
                            </w:hyperlink>
                            <w:r w:rsidRPr="005A5D0A">
                              <w:rPr>
                                <w:rFonts w:ascii="Avenir Light" w:eastAsia="Times New Roman" w:hAnsi="Avenir Light"/>
                              </w:rPr>
                              <w:t xml:space="preserve"> </w:t>
                            </w:r>
                            <w:r w:rsidRPr="005A5D0A">
                              <w:rPr>
                                <w:rFonts w:ascii="Avenir Light" w:hAnsi="Avenir Light"/>
                                <w:color w:val="2C2C25"/>
                                <w:spacing w:val="1"/>
                                <w:sz w:val="24"/>
                                <w:szCs w:val="24"/>
                              </w:rPr>
                              <w:t>which walks parents through research-backed activities that parents can do with their children to help teach math concepts.</w:t>
                            </w:r>
                          </w:p>
                          <w:p w14:paraId="1870E38A" w14:textId="4358713C" w:rsidR="00FA7767" w:rsidRPr="005A5D0A" w:rsidRDefault="00FA7767" w:rsidP="005A5D0A">
                            <w:pPr>
                              <w:ind w:firstLine="720"/>
                              <w:rPr>
                                <w:rFonts w:ascii="Avenir Light" w:eastAsia="Times New Roman" w:hAnsi="Avenir Light" w:cs="Times New Roman"/>
                                <w:sz w:val="20"/>
                                <w:szCs w:val="20"/>
                              </w:rPr>
                            </w:pPr>
                            <w:r>
                              <w:rPr>
                                <w:rFonts w:ascii="Avenir Light" w:hAnsi="Avenir Light"/>
                                <w:color w:val="2C2C25"/>
                                <w:spacing w:val="1"/>
                              </w:rPr>
                              <w:t xml:space="preserve">For example, one activity </w:t>
                            </w:r>
                            <w:r w:rsidRPr="005A5D0A">
                              <w:rPr>
                                <w:rFonts w:ascii="Avenir Light" w:hAnsi="Avenir Light"/>
                                <w:color w:val="2C2C25"/>
                                <w:spacing w:val="1"/>
                              </w:rPr>
                              <w:t>called “Checkout Line Estimation,” for children 8 and older, is a math game that families can play at the grocery store. Parents teach their children about rounding to the nearest dollar, and they then try to guess the total grocery bill before checkout.</w:t>
                            </w:r>
                          </w:p>
                          <w:p w14:paraId="336CEA7D" w14:textId="030A99E9" w:rsidR="00FA7767" w:rsidRDefault="00FA7767" w:rsidP="00F95C72">
                            <w:pPr>
                              <w:jc w:val="center"/>
                              <w:rPr>
                                <w:rFonts w:ascii="HomegirlHarvest" w:hAnsi="HomegirlHarvest"/>
                                <w:sz w:val="60"/>
                                <w:szCs w:val="60"/>
                                <w:u w:val="single"/>
                              </w:rPr>
                            </w:pPr>
                            <w:r>
                              <w:rPr>
                                <w:rFonts w:ascii="HomegirlHarvest" w:hAnsi="HomegirlHarvest"/>
                                <w:sz w:val="60"/>
                                <w:szCs w:val="60"/>
                                <w:u w:val="single"/>
                              </w:rPr>
                              <w:t>Science</w:t>
                            </w:r>
                            <w:r w:rsidRPr="002E14A3">
                              <w:rPr>
                                <w:rFonts w:ascii="HomegirlHarvest" w:hAnsi="HomegirlHarvest"/>
                                <w:sz w:val="60"/>
                                <w:szCs w:val="60"/>
                                <w:u w:val="single"/>
                              </w:rPr>
                              <w:t xml:space="preserve"> at Home</w:t>
                            </w:r>
                          </w:p>
                          <w:p w14:paraId="48BF3CB6" w14:textId="09F13EB5" w:rsidR="00FA7767" w:rsidRPr="00F95C72" w:rsidRDefault="00FA7767" w:rsidP="00F95C72">
                            <w:pPr>
                              <w:rPr>
                                <w:rFonts w:ascii="Avenir Light" w:hAnsi="Avenir Light"/>
                              </w:rPr>
                            </w:pPr>
                            <w:r>
                              <w:rPr>
                                <w:rFonts w:ascii="Avenir Light" w:hAnsi="Avenir Light"/>
                              </w:rPr>
                              <w:tab/>
                              <w:t xml:space="preserve">Students will be learning from their textbook, videos and experiments. Most of their grades will come from their ability to explain what they learned and the </w:t>
                            </w:r>
                            <w:r w:rsidRPr="00F95C72">
                              <w:rPr>
                                <w:rFonts w:ascii="Avenir Light" w:hAnsi="Avenir Light"/>
                                <w:b/>
                                <w:u w:val="single"/>
                              </w:rPr>
                              <w:t>whys</w:t>
                            </w:r>
                            <w:r>
                              <w:rPr>
                                <w:rFonts w:ascii="Avenir Light" w:hAnsi="Avenir Light"/>
                              </w:rPr>
                              <w:t xml:space="preserve"> and </w:t>
                            </w:r>
                            <w:proofErr w:type="spellStart"/>
                            <w:r w:rsidRPr="00F95C72">
                              <w:rPr>
                                <w:rFonts w:ascii="Avenir Light" w:hAnsi="Avenir Light"/>
                                <w:b/>
                                <w:u w:val="single"/>
                              </w:rPr>
                              <w:t>hows</w:t>
                            </w:r>
                            <w:proofErr w:type="spellEnd"/>
                            <w:r>
                              <w:rPr>
                                <w:rFonts w:ascii="Avenir Light" w:hAnsi="Avenir Light"/>
                              </w:rPr>
                              <w:t xml:space="preserve"> of science. One way to support your child at home is to simply ask them on a daily basis what they learned in science that day. Be sure to ask WHY and HOW about the information they are sharing with you. I learn something new each year I teach, you’ll be excited to see how much you’ll learn with your child by having these conversations! </w:t>
                            </w:r>
                          </w:p>
                          <w:p w14:paraId="12D8FD2F" w14:textId="2C0C163F" w:rsidR="00FA7767" w:rsidRDefault="00FA7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54pt;margin-top:27pt;width:7in;height:747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" mv:complextextbox="1" filled="f" stroked="f">
                <v:textbox>
                  <w:txbxContent>
                    <w:p w14:paraId="7BB09F8B" w14:textId="1FC2E229" w:rsidR="00FA7767" w:rsidRPr="002E14A3" w:rsidRDefault="00FA7767" w:rsidP="002E14A3">
                      <w:pPr>
                        <w:jc w:val="center"/>
                        <w:rPr>
                          <w:rFonts w:ascii="HomegirlHarvest" w:hAnsi="HomegirlHarvest"/>
                          <w:sz w:val="60"/>
                          <w:szCs w:val="60"/>
                          <w:u w:val="single"/>
                        </w:rPr>
                      </w:pPr>
                      <w:r w:rsidRPr="002E14A3">
                        <w:rPr>
                          <w:rFonts w:ascii="HomegirlHarvest" w:hAnsi="HomegirlHarvest"/>
                          <w:sz w:val="60"/>
                          <w:szCs w:val="60"/>
                          <w:u w:val="single"/>
                        </w:rPr>
                        <w:t>Math at Home</w:t>
                      </w:r>
                    </w:p>
                    <w:p w14:paraId="126AF37F" w14:textId="77777777" w:rsidR="00FA7767" w:rsidRPr="002E14A3" w:rsidRDefault="00FA7767" w:rsidP="002E14A3">
                      <w:pPr>
                        <w:rPr>
                          <w:rFonts w:ascii="Arial Narrow" w:hAnsi="Arial Narrow"/>
                          <w:sz w:val="18"/>
                          <w:szCs w:val="18"/>
                          <w:u w:val="single"/>
                        </w:rPr>
                      </w:pPr>
                    </w:p>
                    <w:p w14:paraId="315ACDD2" w14:textId="2E314A0C" w:rsidR="00FA7767" w:rsidRPr="002E14A3" w:rsidRDefault="00FA7767" w:rsidP="002E14A3">
                      <w:pPr>
                        <w:rPr>
                          <w:rFonts w:ascii="Avenir Light" w:eastAsia="Times New Roman" w:hAnsi="Avenir Light" w:cs="Times New Roman"/>
                          <w:sz w:val="18"/>
                          <w:szCs w:val="18"/>
                        </w:rPr>
                      </w:pPr>
                      <w:r w:rsidRPr="002E14A3">
                        <w:rPr>
                          <w:rFonts w:ascii="Avenir Light" w:hAnsi="Avenir Light"/>
                          <w:sz w:val="18"/>
                          <w:szCs w:val="18"/>
                        </w:rPr>
                        <w:t xml:space="preserve">The following has been adapted from </w:t>
                      </w:r>
                      <w:hyperlink r:id="rId10" w:history="1">
                        <w:r w:rsidRPr="002E14A3">
                          <w:rPr>
                            <w:rFonts w:ascii="Avenir Light" w:eastAsia="Times New Roman" w:hAnsi="Avenir Light" w:cs="Times New Roman"/>
                            <w:color w:val="0000FF"/>
                            <w:sz w:val="18"/>
                            <w:szCs w:val="18"/>
                            <w:u w:val="single"/>
                          </w:rPr>
                          <w:t>https://www.the74million.org</w:t>
                        </w:r>
                      </w:hyperlink>
                      <w:r w:rsidRPr="002E14A3">
                        <w:rPr>
                          <w:rFonts w:ascii="Avenir Light" w:eastAsia="Times New Roman" w:hAnsi="Avenir Light" w:cs="Times New Roman"/>
                          <w:sz w:val="18"/>
                          <w:szCs w:val="18"/>
                        </w:rPr>
                        <w:t xml:space="preserve"> …</w:t>
                      </w:r>
                    </w:p>
                    <w:p w14:paraId="592F89EF" w14:textId="77777777" w:rsidR="00FA7767" w:rsidRPr="005A5D0A" w:rsidRDefault="00FA7767" w:rsidP="005A5D0A">
                      <w:pPr>
                        <w:pStyle w:val="NormalWeb"/>
                        <w:spacing w:before="0" w:beforeAutospacing="0" w:after="0" w:afterAutospacing="0" w:line="420" w:lineRule="atLeast"/>
                        <w:jc w:val="center"/>
                        <w:textAlignment w:val="baseline"/>
                        <w:rPr>
                          <w:rFonts w:ascii="Avenir Light" w:hAnsi="Avenir Light"/>
                          <w:color w:val="2C2C25"/>
                          <w:spacing w:val="1"/>
                          <w:sz w:val="24"/>
                          <w:szCs w:val="24"/>
                          <w:u w:val="single"/>
                        </w:rPr>
                      </w:pPr>
                      <w:r w:rsidRPr="005A5D0A">
                        <w:rPr>
                          <w:rStyle w:val="pull-quote"/>
                          <w:rFonts w:ascii="Avenir Light" w:hAnsi="Avenir Light"/>
                          <w:b/>
                          <w:bCs/>
                          <w:color w:val="2C2C25"/>
                          <w:spacing w:val="1"/>
                          <w:sz w:val="24"/>
                          <w:szCs w:val="24"/>
                          <w:u w:val="single"/>
                          <w:bdr w:val="none" w:sz="0" w:space="0" w:color="auto" w:frame="1"/>
                        </w:rPr>
                        <w:t>Parent Hacks: Reducing your own math anxiety</w:t>
                      </w:r>
                    </w:p>
                    <w:p w14:paraId="0FCB8489"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Math anxiety is like an oxygen mask on an airplane: You can’t help others unless you help yourself first. For parents who struggle with math anxiety, there are solutions to help adults decrease their discomfort.</w:t>
                      </w:r>
                    </w:p>
                    <w:p w14:paraId="0DA82A61"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One way is to write. A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"http://science.sciencemag.org/content/331/6014/211.full"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study</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found that people who wrote about their anxious feelings before a test improved their overall score, because writing helped to disrupt their negative thought patterns.</w:t>
                      </w:r>
                    </w:p>
                    <w:p w14:paraId="076E7DF8"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Other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"https://econtent.hogrefe.com/doi/abs/10.1027/1614-0001/a000228"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research</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has found that anxiety can help improve performance, but only if the worrier believes that it is a powerful tool for success.</w:t>
                      </w:r>
                    </w:p>
                    <w:p w14:paraId="34E34572"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 xml:space="preserve">“Chill out, make math something fun, and embed it in everyday life so when it comes up, it’s not a stressful thing,” </w:t>
                      </w:r>
                      <w:proofErr w:type="spellStart"/>
                      <w:r w:rsidRPr="005A5D0A">
                        <w:rPr>
                          <w:rFonts w:ascii="Avenir Light" w:hAnsi="Avenir Light"/>
                          <w:color w:val="2C2C25"/>
                          <w:spacing w:val="1"/>
                          <w:sz w:val="24"/>
                          <w:szCs w:val="24"/>
                        </w:rPr>
                        <w:t>Herts</w:t>
                      </w:r>
                      <w:proofErr w:type="spellEnd"/>
                      <w:r w:rsidRPr="005A5D0A">
                        <w:rPr>
                          <w:rFonts w:ascii="Avenir Light" w:hAnsi="Avenir Light"/>
                          <w:color w:val="2C2C25"/>
                          <w:spacing w:val="1"/>
                          <w:sz w:val="24"/>
                          <w:szCs w:val="24"/>
                        </w:rPr>
                        <w:t xml:space="preserve"> said. “Don’t let the idea of anxiety add more anxiety.”</w:t>
                      </w:r>
                    </w:p>
                    <w:p w14:paraId="0DEC02A7" w14:textId="77777777" w:rsidR="00FA7767" w:rsidRPr="005A5D0A" w:rsidRDefault="00FA7767" w:rsidP="005A5D0A">
                      <w:pPr>
                        <w:pStyle w:val="NormalWeb"/>
                        <w:spacing w:before="0" w:beforeAutospacing="0" w:after="0" w:afterAutospacing="0"/>
                        <w:jc w:val="center"/>
                        <w:textAlignment w:val="baseline"/>
                        <w:rPr>
                          <w:rFonts w:ascii="Avenir Light" w:hAnsi="Avenir Light"/>
                          <w:color w:val="2C2C25"/>
                          <w:spacing w:val="1"/>
                          <w:sz w:val="24"/>
                          <w:szCs w:val="24"/>
                          <w:u w:val="single"/>
                        </w:rPr>
                      </w:pPr>
                      <w:r w:rsidRPr="005A5D0A">
                        <w:rPr>
                          <w:rStyle w:val="pull-quote"/>
                          <w:rFonts w:ascii="Avenir Light" w:hAnsi="Avenir Light"/>
                          <w:b/>
                          <w:bCs/>
                          <w:color w:val="2C2C25"/>
                          <w:spacing w:val="1"/>
                          <w:sz w:val="24"/>
                          <w:szCs w:val="24"/>
                          <w:u w:val="single"/>
                          <w:bdr w:val="none" w:sz="0" w:space="0" w:color="auto" w:frame="1"/>
                        </w:rPr>
                        <w:t>Tools to help kids get comfortable with math</w:t>
                      </w:r>
                    </w:p>
                    <w:p w14:paraId="322E8B26"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Incorporating math into everyday activities rather than just helping with homework improves children’s attitudes.</w:t>
                      </w:r>
                    </w:p>
                    <w:p w14:paraId="3E9CF969"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For example, researchers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"https://cogdevlab.uchicago.edu/sites/cogdevlab.uchicago.edu/files/uploads/Science-2015-Berkowitz-196-8.pdf"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found</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xml:space="preserve"> that parents who read math passages to their children using the </w:t>
                      </w:r>
                      <w:proofErr w:type="spellStart"/>
                      <w:r w:rsidRPr="005A5D0A">
                        <w:rPr>
                          <w:rFonts w:ascii="Avenir Light" w:hAnsi="Avenir Light"/>
                          <w:color w:val="2C2C25"/>
                          <w:spacing w:val="1"/>
                          <w:sz w:val="24"/>
                          <w:szCs w:val="24"/>
                        </w:rPr>
                        <w:t>iPad</w:t>
                      </w:r>
                      <w:proofErr w:type="spellEnd"/>
                      <w:r w:rsidRPr="005A5D0A">
                        <w:rPr>
                          <w:rFonts w:ascii="Avenir Light" w:hAnsi="Avenir Light"/>
                          <w:color w:val="2C2C25"/>
                          <w:spacing w:val="1"/>
                          <w:sz w:val="24"/>
                          <w:szCs w:val="24"/>
                        </w:rPr>
                        <w:t xml:space="preserve"> app Bedtime Math significantly increased math achievement over the course of a school year. Researchers pointed out that the tool also helps math-anxious parents because it gives them a structure they can use to help their children.</w:t>
                      </w:r>
                    </w:p>
                    <w:p w14:paraId="2244983F" w14:textId="77777777"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Even discussing how math is relevant in the real world has proven an effective way to boost student performance. One </w:t>
                      </w:r>
                      <w:r w:rsidRPr="005A5D0A">
                        <w:rPr>
                          <w:rFonts w:ascii="Avenir Light" w:hAnsi="Avenir Light"/>
                          <w:color w:val="2C2C25"/>
                          <w:spacing w:val="1"/>
                          <w:sz w:val="24"/>
                          <w:szCs w:val="24"/>
                        </w:rPr>
                        <w:fldChar w:fldCharType="begin"/>
                      </w:r>
                      <w:r w:rsidRPr="005A5D0A">
                        <w:rPr>
                          <w:rFonts w:ascii="Avenir Light" w:hAnsi="Avenir Light"/>
                          <w:color w:val="2C2C25"/>
                          <w:spacing w:val="1"/>
                          <w:sz w:val="24"/>
                          <w:szCs w:val="24"/>
                        </w:rPr>
                        <w:instrText xml:space="preserve"> HYPERLINK "https://www.ncbi.nlm.nih.gov/pmc/articles/PMC5293025/" \t "_blank" </w:instrText>
                      </w:r>
                      <w:r w:rsidRPr="005A5D0A">
                        <w:rPr>
                          <w:rFonts w:ascii="Avenir Light" w:hAnsi="Avenir Light"/>
                          <w:color w:val="2C2C25"/>
                          <w:spacing w:val="1"/>
                          <w:sz w:val="24"/>
                          <w:szCs w:val="24"/>
                        </w:rPr>
                        <w:fldChar w:fldCharType="separate"/>
                      </w:r>
                      <w:r w:rsidRPr="005A5D0A">
                        <w:rPr>
                          <w:rStyle w:val="Hyperlink"/>
                          <w:rFonts w:ascii="Avenir Light" w:hAnsi="Avenir Light"/>
                          <w:color w:val="333333"/>
                          <w:spacing w:val="1"/>
                          <w:sz w:val="24"/>
                          <w:szCs w:val="24"/>
                          <w:bdr w:val="none" w:sz="0" w:space="0" w:color="auto" w:frame="1"/>
                        </w:rPr>
                        <w:t>study</w:t>
                      </w:r>
                      <w:r w:rsidRPr="005A5D0A">
                        <w:rPr>
                          <w:rFonts w:ascii="Avenir Light" w:hAnsi="Avenir Light"/>
                          <w:color w:val="2C2C25"/>
                          <w:spacing w:val="1"/>
                          <w:sz w:val="24"/>
                          <w:szCs w:val="24"/>
                        </w:rPr>
                        <w:fldChar w:fldCharType="end"/>
                      </w:r>
                      <w:r w:rsidRPr="005A5D0A">
                        <w:rPr>
                          <w:rFonts w:ascii="Avenir Light" w:hAnsi="Avenir Light"/>
                          <w:color w:val="2C2C25"/>
                          <w:spacing w:val="1"/>
                          <w:sz w:val="24"/>
                          <w:szCs w:val="24"/>
                        </w:rPr>
                        <w:t> found that when parents talked with their teenagers about how their high school classes would be useful in the future — like the importance of learning math to calculate sales prices or being prepared for specific college majors — their children performed better on the ACT and were more likely to pursue STEM majors than those who didn’t have these kinds of conversations with their parents.</w:t>
                      </w:r>
                    </w:p>
                    <w:p w14:paraId="7854324A" w14:textId="39832CD1" w:rsidR="00FA7767" w:rsidRPr="005A5D0A" w:rsidRDefault="00FA7767" w:rsidP="005A5D0A">
                      <w:pPr>
                        <w:pStyle w:val="NormalWeb"/>
                        <w:spacing w:before="0" w:beforeAutospacing="0" w:after="0" w:afterAutospacing="0"/>
                        <w:ind w:firstLine="720"/>
                        <w:textAlignment w:val="baseline"/>
                        <w:rPr>
                          <w:rFonts w:ascii="Avenir Light" w:hAnsi="Avenir Light"/>
                          <w:color w:val="2C2C25"/>
                          <w:spacing w:val="1"/>
                          <w:sz w:val="24"/>
                          <w:szCs w:val="24"/>
                        </w:rPr>
                      </w:pPr>
                      <w:r w:rsidRPr="005A5D0A">
                        <w:rPr>
                          <w:rFonts w:ascii="Avenir Light" w:hAnsi="Avenir Light"/>
                          <w:color w:val="2C2C25"/>
                          <w:spacing w:val="1"/>
                          <w:sz w:val="24"/>
                          <w:szCs w:val="24"/>
                        </w:rPr>
                        <w:t xml:space="preserve">Researchers at the University of Chicago have compiled a series of free tools in a resource </w:t>
                      </w:r>
                      <w:hyperlink r:id="rId11" w:history="1">
                        <w:r w:rsidRPr="005A5D0A">
                          <w:rPr>
                            <w:rFonts w:ascii="Avenir Light" w:eastAsia="Times New Roman" w:hAnsi="Avenir Light"/>
                            <w:color w:val="0000FF"/>
                            <w:u w:val="single"/>
                          </w:rPr>
                          <w:t>https://becomingamathfamily.uchicago.edu/</w:t>
                        </w:r>
                      </w:hyperlink>
                      <w:r w:rsidRPr="005A5D0A">
                        <w:rPr>
                          <w:rFonts w:ascii="Avenir Light" w:eastAsia="Times New Roman" w:hAnsi="Avenir Light"/>
                        </w:rPr>
                        <w:t xml:space="preserve"> </w:t>
                      </w:r>
                      <w:r w:rsidRPr="005A5D0A">
                        <w:rPr>
                          <w:rFonts w:ascii="Avenir Light" w:hAnsi="Avenir Light"/>
                          <w:color w:val="2C2C25"/>
                          <w:spacing w:val="1"/>
                          <w:sz w:val="24"/>
                          <w:szCs w:val="24"/>
                        </w:rPr>
                        <w:t>which walks parents through research-backed activities that parents can do with their children to help teach math concepts.</w:t>
                      </w:r>
                    </w:p>
                    <w:p w14:paraId="1870E38A" w14:textId="4358713C" w:rsidR="00FA7767" w:rsidRPr="005A5D0A" w:rsidRDefault="00FA7767" w:rsidP="005A5D0A">
                      <w:pPr>
                        <w:ind w:firstLine="720"/>
                        <w:rPr>
                          <w:rFonts w:ascii="Avenir Light" w:eastAsia="Times New Roman" w:hAnsi="Avenir Light" w:cs="Times New Roman"/>
                          <w:sz w:val="20"/>
                          <w:szCs w:val="20"/>
                        </w:rPr>
                      </w:pPr>
                      <w:r>
                        <w:rPr>
                          <w:rFonts w:ascii="Avenir Light" w:hAnsi="Avenir Light"/>
                          <w:color w:val="2C2C25"/>
                          <w:spacing w:val="1"/>
                        </w:rPr>
                        <w:t xml:space="preserve">For example, one activity </w:t>
                      </w:r>
                      <w:r w:rsidRPr="005A5D0A">
                        <w:rPr>
                          <w:rFonts w:ascii="Avenir Light" w:hAnsi="Avenir Light"/>
                          <w:color w:val="2C2C25"/>
                          <w:spacing w:val="1"/>
                        </w:rPr>
                        <w:t>called “Checkout Line Estimation,” for children 8 and older, is a math game that families can play at the grocery store. Parents teach their children about rounding to the nearest dollar, and they then try to guess the total grocery bill before checkout.</w:t>
                      </w:r>
                    </w:p>
                    <w:p w14:paraId="336CEA7D" w14:textId="030A99E9" w:rsidR="00FA7767" w:rsidRDefault="00FA7767" w:rsidP="00F95C72">
                      <w:pPr>
                        <w:jc w:val="center"/>
                        <w:rPr>
                          <w:rFonts w:ascii="HomegirlHarvest" w:hAnsi="HomegirlHarvest"/>
                          <w:sz w:val="60"/>
                          <w:szCs w:val="60"/>
                          <w:u w:val="single"/>
                        </w:rPr>
                      </w:pPr>
                      <w:r>
                        <w:rPr>
                          <w:rFonts w:ascii="HomegirlHarvest" w:hAnsi="HomegirlHarvest"/>
                          <w:sz w:val="60"/>
                          <w:szCs w:val="60"/>
                          <w:u w:val="single"/>
                        </w:rPr>
                        <w:t>Science</w:t>
                      </w:r>
                      <w:r w:rsidRPr="002E14A3">
                        <w:rPr>
                          <w:rFonts w:ascii="HomegirlHarvest" w:hAnsi="HomegirlHarvest"/>
                          <w:sz w:val="60"/>
                          <w:szCs w:val="60"/>
                          <w:u w:val="single"/>
                        </w:rPr>
                        <w:t xml:space="preserve"> at Home</w:t>
                      </w:r>
                    </w:p>
                    <w:p w14:paraId="48BF3CB6" w14:textId="09F13EB5" w:rsidR="00FA7767" w:rsidRPr="00F95C72" w:rsidRDefault="00FA7767" w:rsidP="00F95C72">
                      <w:pPr>
                        <w:rPr>
                          <w:rFonts w:ascii="Avenir Light" w:hAnsi="Avenir Light"/>
                        </w:rPr>
                      </w:pPr>
                      <w:r>
                        <w:rPr>
                          <w:rFonts w:ascii="Avenir Light" w:hAnsi="Avenir Light"/>
                        </w:rPr>
                        <w:tab/>
                        <w:t xml:space="preserve">Students will be learning from their textbook, videos and experiments. Most of their grades will come from their ability to explain what they learned and the </w:t>
                      </w:r>
                      <w:r w:rsidRPr="00F95C72">
                        <w:rPr>
                          <w:rFonts w:ascii="Avenir Light" w:hAnsi="Avenir Light"/>
                          <w:b/>
                          <w:u w:val="single"/>
                        </w:rPr>
                        <w:t>whys</w:t>
                      </w:r>
                      <w:r>
                        <w:rPr>
                          <w:rFonts w:ascii="Avenir Light" w:hAnsi="Avenir Light"/>
                        </w:rPr>
                        <w:t xml:space="preserve"> and </w:t>
                      </w:r>
                      <w:proofErr w:type="spellStart"/>
                      <w:r w:rsidRPr="00F95C72">
                        <w:rPr>
                          <w:rFonts w:ascii="Avenir Light" w:hAnsi="Avenir Light"/>
                          <w:b/>
                          <w:u w:val="single"/>
                        </w:rPr>
                        <w:t>hows</w:t>
                      </w:r>
                      <w:proofErr w:type="spellEnd"/>
                      <w:r>
                        <w:rPr>
                          <w:rFonts w:ascii="Avenir Light" w:hAnsi="Avenir Light"/>
                        </w:rPr>
                        <w:t xml:space="preserve"> of science. One way to support your child at home is to simply ask them on a daily basis what they learned in science that day. Be sure to ask WHY and HOW about the information they are sharing with you. I learn something new each year I teach, you’ll be excited to see how much you’ll learn with your child by having these conversations! </w:t>
                      </w:r>
                    </w:p>
                    <w:p w14:paraId="12D8FD2F" w14:textId="2C0C163F" w:rsidR="00FA7767" w:rsidRDefault="00FA7767"/>
                  </w:txbxContent>
                </v:textbox>
                <w10:wrap type="through" anchorx="page" anchory="page"/>
              </v:shape>
            </w:pict>
          </mc:Fallback>
        </mc:AlternateContent>
      </w:r>
    </w:p>
    <w:sectPr w:rsidR="00927C92" w:rsidSect="006D5C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HomegirlHarvest">
    <w:altName w:val="Times New Roman"/>
    <w:charset w:val="00"/>
    <w:family w:val="auto"/>
    <w:pitch w:val="variable"/>
    <w:sig w:usb0="80000003" w:usb1="00000000" w:usb2="00000000" w:usb3="00000000" w:csb0="00000001" w:csb1="00000000"/>
  </w:font>
  <w:font w:name="Arial Narrow">
    <w:altName w:val="Arial Narrow Bold"/>
    <w:panose1 w:val="020B0606020202030204"/>
    <w:charset w:val="00"/>
    <w:family w:val="auto"/>
    <w:pitch w:val="variable"/>
    <w:sig w:usb0="00000287" w:usb1="00000800"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C25"/>
    <w:multiLevelType w:val="multilevel"/>
    <w:tmpl w:val="3FEE0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84122F7"/>
    <w:multiLevelType w:val="multilevel"/>
    <w:tmpl w:val="3FEE0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6D5C74"/>
    <w:rsid w:val="00022403"/>
    <w:rsid w:val="00024E52"/>
    <w:rsid w:val="00162560"/>
    <w:rsid w:val="002E14A3"/>
    <w:rsid w:val="003C71E1"/>
    <w:rsid w:val="005A5D0A"/>
    <w:rsid w:val="006D5C74"/>
    <w:rsid w:val="007841E3"/>
    <w:rsid w:val="007A5511"/>
    <w:rsid w:val="008A257D"/>
    <w:rsid w:val="00927C92"/>
    <w:rsid w:val="00961B6E"/>
    <w:rsid w:val="00C05857"/>
    <w:rsid w:val="00D141BC"/>
    <w:rsid w:val="00D668CD"/>
    <w:rsid w:val="00DB0F1F"/>
    <w:rsid w:val="00F802A7"/>
    <w:rsid w:val="00F95C72"/>
    <w:rsid w:val="00FA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8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1BC"/>
    <w:rPr>
      <w:b/>
      <w:bCs/>
    </w:rPr>
  </w:style>
  <w:style w:type="character" w:styleId="Hyperlink">
    <w:name w:val="Hyperlink"/>
    <w:basedOn w:val="DefaultParagraphFont"/>
    <w:uiPriority w:val="99"/>
    <w:semiHidden/>
    <w:unhideWhenUsed/>
    <w:rsid w:val="002E14A3"/>
    <w:rPr>
      <w:color w:val="0000FF"/>
      <w:u w:val="single"/>
    </w:rPr>
  </w:style>
  <w:style w:type="paragraph" w:styleId="NormalWeb">
    <w:name w:val="Normal (Web)"/>
    <w:basedOn w:val="Normal"/>
    <w:uiPriority w:val="99"/>
    <w:unhideWhenUsed/>
    <w:rsid w:val="002E14A3"/>
    <w:pPr>
      <w:spacing w:before="100" w:beforeAutospacing="1" w:after="100" w:afterAutospacing="1"/>
    </w:pPr>
    <w:rPr>
      <w:rFonts w:ascii="Times" w:hAnsi="Times" w:cs="Times New Roman"/>
      <w:sz w:val="20"/>
      <w:szCs w:val="20"/>
    </w:rPr>
  </w:style>
  <w:style w:type="character" w:customStyle="1" w:styleId="pull-quote">
    <w:name w:val="pull-quote"/>
    <w:basedOn w:val="DefaultParagraphFont"/>
    <w:rsid w:val="002E14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1BC"/>
    <w:rPr>
      <w:b/>
      <w:bCs/>
    </w:rPr>
  </w:style>
  <w:style w:type="character" w:styleId="Hyperlink">
    <w:name w:val="Hyperlink"/>
    <w:basedOn w:val="DefaultParagraphFont"/>
    <w:uiPriority w:val="99"/>
    <w:semiHidden/>
    <w:unhideWhenUsed/>
    <w:rsid w:val="002E14A3"/>
    <w:rPr>
      <w:color w:val="0000FF"/>
      <w:u w:val="single"/>
    </w:rPr>
  </w:style>
  <w:style w:type="paragraph" w:styleId="NormalWeb">
    <w:name w:val="Normal (Web)"/>
    <w:basedOn w:val="Normal"/>
    <w:uiPriority w:val="99"/>
    <w:unhideWhenUsed/>
    <w:rsid w:val="002E14A3"/>
    <w:pPr>
      <w:spacing w:before="100" w:beforeAutospacing="1" w:after="100" w:afterAutospacing="1"/>
    </w:pPr>
    <w:rPr>
      <w:rFonts w:ascii="Times" w:hAnsi="Times" w:cs="Times New Roman"/>
      <w:sz w:val="20"/>
      <w:szCs w:val="20"/>
    </w:rPr>
  </w:style>
  <w:style w:type="character" w:customStyle="1" w:styleId="pull-quote">
    <w:name w:val="pull-quote"/>
    <w:basedOn w:val="DefaultParagraphFont"/>
    <w:rsid w:val="002E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922">
      <w:bodyDiv w:val="1"/>
      <w:marLeft w:val="0"/>
      <w:marRight w:val="0"/>
      <w:marTop w:val="0"/>
      <w:marBottom w:val="0"/>
      <w:divBdr>
        <w:top w:val="none" w:sz="0" w:space="0" w:color="auto"/>
        <w:left w:val="none" w:sz="0" w:space="0" w:color="auto"/>
        <w:bottom w:val="none" w:sz="0" w:space="0" w:color="auto"/>
        <w:right w:val="none" w:sz="0" w:space="0" w:color="auto"/>
      </w:divBdr>
    </w:div>
    <w:div w:id="2012483052">
      <w:bodyDiv w:val="1"/>
      <w:marLeft w:val="0"/>
      <w:marRight w:val="0"/>
      <w:marTop w:val="0"/>
      <w:marBottom w:val="0"/>
      <w:divBdr>
        <w:top w:val="none" w:sz="0" w:space="0" w:color="auto"/>
        <w:left w:val="none" w:sz="0" w:space="0" w:color="auto"/>
        <w:bottom w:val="none" w:sz="0" w:space="0" w:color="auto"/>
        <w:right w:val="none" w:sz="0" w:space="0" w:color="auto"/>
      </w:divBdr>
    </w:div>
    <w:div w:id="207488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ecomingamathfamily.uchicago.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the74million.org/" TargetMode="External"/><Relationship Id="rId9" Type="http://schemas.openxmlformats.org/officeDocument/2006/relationships/hyperlink" Target="https://becomingamathfamily.uchicago.edu/" TargetMode="External"/><Relationship Id="rId10" Type="http://schemas.openxmlformats.org/officeDocument/2006/relationships/hyperlink" Target="https://www.the74mill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2020-06-07T19:29:00Z</dcterms:created>
  <dcterms:modified xsi:type="dcterms:W3CDTF">2020-06-07T19:29:00Z</dcterms:modified>
</cp:coreProperties>
</file>