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A8" w:rsidRDefault="00E327A8">
      <w:pPr>
        <w:pBdr>
          <w:top w:val="nil"/>
          <w:left w:val="nil"/>
          <w:bottom w:val="nil"/>
          <w:right w:val="nil"/>
          <w:between w:val="nil"/>
        </w:pBdr>
        <w:spacing w:after="0" w:line="240" w:lineRule="auto"/>
        <w:rPr>
          <w:rFonts w:ascii="Times New Roman" w:eastAsia="Times New Roman" w:hAnsi="Times New Roman" w:cs="Times New Roman"/>
          <w:color w:val="000000"/>
        </w:rPr>
      </w:pPr>
    </w:p>
    <w:p w:rsidR="00E327A8" w:rsidRDefault="00944FED">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0" w:name="_gjdgxs" w:colFirst="0" w:colLast="0"/>
      <w:bookmarkEnd w:id="0"/>
      <w:r>
        <w:rPr>
          <w:rFonts w:ascii="Agnes" w:eastAsia="Agnes" w:hAnsi="Agnes" w:cs="Agnes"/>
          <w:noProof/>
          <w:color w:val="000000"/>
          <w:sz w:val="16"/>
          <w:szCs w:val="16"/>
        </w:rPr>
        <w:drawing>
          <wp:inline distT="0" distB="0" distL="0" distR="0">
            <wp:extent cx="102933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9335" cy="876300"/>
                    </a:xfrm>
                    <a:prstGeom prst="rect">
                      <a:avLst/>
                    </a:prstGeom>
                    <a:ln/>
                  </pic:spPr>
                </pic:pic>
              </a:graphicData>
            </a:graphic>
          </wp:inline>
        </w:drawing>
      </w:r>
    </w:p>
    <w:p w:rsidR="00E327A8" w:rsidRDefault="00E327A8">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E327A8" w:rsidRDefault="00944FE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Southwark School</w:t>
      </w:r>
    </w:p>
    <w:p w:rsidR="00E327A8" w:rsidRDefault="00944FE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School-Parent Compact</w:t>
      </w:r>
    </w:p>
    <w:p w:rsidR="00E327A8" w:rsidRDefault="00944FE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20</w:t>
      </w:r>
      <w:r>
        <w:rPr>
          <w:rFonts w:ascii="Times New Roman" w:eastAsia="Times New Roman" w:hAnsi="Times New Roman" w:cs="Times New Roman"/>
          <w:b/>
          <w:i/>
          <w:sz w:val="28"/>
          <w:szCs w:val="28"/>
        </w:rPr>
        <w:t>20</w:t>
      </w:r>
      <w:r>
        <w:rPr>
          <w:rFonts w:ascii="Times New Roman" w:eastAsia="Times New Roman" w:hAnsi="Times New Roman" w:cs="Times New Roman"/>
          <w:b/>
          <w:i/>
          <w:color w:val="000000"/>
          <w:sz w:val="28"/>
          <w:szCs w:val="28"/>
        </w:rPr>
        <w:t>-20</w:t>
      </w:r>
      <w:r>
        <w:rPr>
          <w:rFonts w:ascii="Times New Roman" w:eastAsia="Times New Roman" w:hAnsi="Times New Roman" w:cs="Times New Roman"/>
          <w:b/>
          <w:i/>
          <w:sz w:val="28"/>
          <w:szCs w:val="28"/>
        </w:rPr>
        <w:t>21</w:t>
      </w:r>
      <w:r>
        <w:rPr>
          <w:rFonts w:ascii="Times New Roman" w:eastAsia="Times New Roman" w:hAnsi="Times New Roman" w:cs="Times New Roman"/>
          <w:b/>
          <w:i/>
          <w:color w:val="000000"/>
          <w:sz w:val="28"/>
          <w:szCs w:val="28"/>
        </w:rPr>
        <w:t xml:space="preserve"> School Year</w:t>
      </w:r>
    </w:p>
    <w:p w:rsidR="00E327A8" w:rsidRDefault="00944FED">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color w:val="000000"/>
          <w:sz w:val="28"/>
          <w:szCs w:val="28"/>
        </w:rPr>
        <w:t xml:space="preserve">Revision Date </w:t>
      </w:r>
      <w:r>
        <w:rPr>
          <w:rFonts w:ascii="Times New Roman" w:eastAsia="Times New Roman" w:hAnsi="Times New Roman" w:cs="Times New Roman"/>
          <w:b/>
          <w:i/>
          <w:sz w:val="28"/>
          <w:szCs w:val="28"/>
        </w:rPr>
        <w:t>5</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18</w:t>
      </w:r>
      <w:r>
        <w:rPr>
          <w:rFonts w:ascii="Times New Roman" w:eastAsia="Times New Roman" w:hAnsi="Times New Roman" w:cs="Times New Roman"/>
          <w:b/>
          <w:i/>
          <w:color w:val="000000"/>
          <w:sz w:val="28"/>
          <w:szCs w:val="28"/>
        </w:rPr>
        <w:t>/20</w:t>
      </w:r>
      <w:r>
        <w:rPr>
          <w:rFonts w:ascii="Times New Roman" w:eastAsia="Times New Roman" w:hAnsi="Times New Roman" w:cs="Times New Roman"/>
          <w:b/>
          <w:i/>
          <w:sz w:val="28"/>
          <w:szCs w:val="28"/>
        </w:rPr>
        <w:t>20</w:t>
      </w:r>
    </w:p>
    <w:p w:rsidR="00E327A8" w:rsidRDefault="00E327A8">
      <w:pPr>
        <w:spacing w:after="0" w:line="240" w:lineRule="auto"/>
        <w:ind w:right="720"/>
        <w:rPr>
          <w:rFonts w:ascii="Times New Roman" w:eastAsia="Times New Roman" w:hAnsi="Times New Roman" w:cs="Times New Roman"/>
        </w:rPr>
      </w:pPr>
    </w:p>
    <w:p w:rsidR="00E327A8" w:rsidRDefault="00944FED">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Parent/Guardian,</w:t>
      </w:r>
    </w:p>
    <w:p w:rsidR="00E327A8" w:rsidRDefault="00E327A8">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p>
    <w:p w:rsidR="00E327A8" w:rsidRDefault="00944FED">
      <w:pPr>
        <w:pBdr>
          <w:top w:val="nil"/>
          <w:left w:val="nil"/>
          <w:bottom w:val="nil"/>
          <w:right w:val="nil"/>
          <w:between w:val="nil"/>
        </w:pBdr>
        <w:spacing w:after="0" w:line="240" w:lineRule="auto"/>
        <w:ind w:left="630" w:righ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JOINTLY DEVELOPED</w:t>
      </w:r>
    </w:p>
    <w:p w:rsidR="00E327A8" w:rsidRDefault="00E327A8">
      <w:pPr>
        <w:pBdr>
          <w:top w:val="nil"/>
          <w:left w:val="nil"/>
          <w:bottom w:val="nil"/>
          <w:right w:val="nil"/>
          <w:between w:val="nil"/>
        </w:pBdr>
        <w:spacing w:after="0" w:line="240" w:lineRule="auto"/>
        <w:ind w:right="720"/>
        <w:rPr>
          <w:rFonts w:ascii="Times New Roman" w:eastAsia="Times New Roman" w:hAnsi="Times New Roman" w:cs="Times New Roman"/>
          <w:b/>
          <w:color w:val="000000"/>
          <w:sz w:val="24"/>
          <w:szCs w:val="24"/>
        </w:rPr>
      </w:pPr>
    </w:p>
    <w:p w:rsidR="00E327A8" w:rsidRDefault="00944FED">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parents, students, and staff of Southwark School have partnered in collaboration to develop and write the </w:t>
      </w:r>
      <w:r>
        <w:rPr>
          <w:rFonts w:ascii="Times New Roman" w:eastAsia="Times New Roman" w:hAnsi="Times New Roman" w:cs="Times New Roman"/>
          <w:i/>
          <w:color w:val="000000"/>
          <w:sz w:val="24"/>
          <w:szCs w:val="24"/>
        </w:rPr>
        <w:t>School-Parent Compact</w:t>
      </w:r>
      <w:r>
        <w:rPr>
          <w:rFonts w:ascii="Times New Roman" w:eastAsia="Times New Roman" w:hAnsi="Times New Roman" w:cs="Times New Roman"/>
          <w:color w:val="000000"/>
          <w:sz w:val="24"/>
          <w:szCs w:val="24"/>
        </w:rPr>
        <w:t xml:space="preserve"> for achievement. Teachers recommended a range of school-home strategies, our parents discussed the kinds of support they nee</w:t>
      </w:r>
      <w:r>
        <w:rPr>
          <w:rFonts w:ascii="Times New Roman" w:eastAsia="Times New Roman" w:hAnsi="Times New Roman" w:cs="Times New Roman"/>
          <w:color w:val="000000"/>
          <w:sz w:val="24"/>
          <w:szCs w:val="24"/>
        </w:rPr>
        <w:t>d to provide an optimal home learning environment, and students shared some insight into what helps them learn best. Parents are encouraged to attend Southwark’s annual revision meeting</w:t>
      </w:r>
      <w:r>
        <w:rPr>
          <w:rFonts w:ascii="Times New Roman" w:eastAsia="Times New Roman" w:hAnsi="Times New Roman" w:cs="Times New Roman"/>
          <w:color w:val="000000"/>
          <w:sz w:val="24"/>
          <w:szCs w:val="24"/>
        </w:rPr>
        <w:t xml:space="preserve"> that is held in Marc</w:t>
      </w:r>
      <w:r w:rsidRPr="00473C20">
        <w:rPr>
          <w:rFonts w:ascii="Times New Roman" w:eastAsia="Times New Roman" w:hAnsi="Times New Roman" w:cs="Times New Roman"/>
          <w:color w:val="000000"/>
          <w:sz w:val="24"/>
          <w:szCs w:val="24"/>
        </w:rPr>
        <w:t>h</w:t>
      </w:r>
      <w:r w:rsidRPr="00473C20">
        <w:rPr>
          <w:rFonts w:ascii="Times New Roman" w:eastAsia="Times New Roman" w:hAnsi="Times New Roman" w:cs="Times New Roman"/>
          <w:color w:val="000000"/>
          <w:sz w:val="24"/>
          <w:szCs w:val="24"/>
        </w:rPr>
        <w:t xml:space="preserve"> </w:t>
      </w:r>
      <w:r w:rsidRPr="00473C20">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review the </w:t>
      </w:r>
      <w:r>
        <w:rPr>
          <w:rFonts w:ascii="Times New Roman" w:eastAsia="Times New Roman" w:hAnsi="Times New Roman" w:cs="Times New Roman"/>
          <w:i/>
          <w:color w:val="000000"/>
          <w:sz w:val="24"/>
          <w:szCs w:val="24"/>
        </w:rPr>
        <w:t xml:space="preserve">School-Parent Compact </w:t>
      </w:r>
      <w:r>
        <w:rPr>
          <w:rFonts w:ascii="Times New Roman" w:eastAsia="Times New Roman" w:hAnsi="Times New Roman" w:cs="Times New Roman"/>
          <w:color w:val="000000"/>
          <w:sz w:val="24"/>
          <w:szCs w:val="24"/>
        </w:rPr>
        <w:t>and offer suggestions and recommendations based on our School Anchor Goals and student needs. We also invite parents to participate in the School Family Engagement survey that is also used as a tool to collect parent feedback regardin</w:t>
      </w:r>
      <w:r>
        <w:rPr>
          <w:rFonts w:ascii="Times New Roman" w:eastAsia="Times New Roman" w:hAnsi="Times New Roman" w:cs="Times New Roman"/>
          <w:color w:val="000000"/>
          <w:sz w:val="24"/>
          <w:szCs w:val="24"/>
        </w:rPr>
        <w:t>g the current Title I programs, policies, and family engagement at Southwark.</w:t>
      </w:r>
    </w:p>
    <w:p w:rsidR="00E327A8" w:rsidRDefault="00E327A8">
      <w:pPr>
        <w:pBdr>
          <w:top w:val="nil"/>
          <w:left w:val="nil"/>
          <w:bottom w:val="nil"/>
          <w:right w:val="nil"/>
          <w:between w:val="nil"/>
        </w:pBdr>
        <w:spacing w:after="0" w:line="240" w:lineRule="auto"/>
        <w:ind w:right="720"/>
        <w:rPr>
          <w:rFonts w:ascii="Times New Roman" w:eastAsia="Times New Roman" w:hAnsi="Times New Roman" w:cs="Times New Roman"/>
          <w:color w:val="000000"/>
          <w:sz w:val="24"/>
          <w:szCs w:val="24"/>
        </w:rPr>
      </w:pPr>
    </w:p>
    <w:p w:rsidR="00E327A8" w:rsidRDefault="00944FED">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understand how working together can benefit your child, it is first important to understand the district’s and school’s goals for student academic achievement.  </w:t>
      </w: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rPr>
      </w:pPr>
    </w:p>
    <w:p w:rsidR="00E327A8" w:rsidRDefault="00944FED">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SCHOOL DISTRICT OF PHILADELPHIA ANCHOR GOALS:</w:t>
      </w:r>
    </w:p>
    <w:p w:rsidR="00E327A8" w:rsidRDefault="00944FE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of students will graduate, ready for college and career.</w:t>
      </w:r>
    </w:p>
    <w:p w:rsidR="00E327A8" w:rsidRDefault="00944FE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of 8-year-olds will read on grade level.</w:t>
      </w:r>
    </w:p>
    <w:p w:rsidR="00E327A8" w:rsidRDefault="00944FE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of schools will have great principals and teachers.</w:t>
      </w:r>
    </w:p>
    <w:p w:rsidR="00E327A8" w:rsidRDefault="00944FE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SDP will have 100% of the funding we need</w:t>
      </w:r>
      <w:r>
        <w:rPr>
          <w:rFonts w:ascii="Times New Roman" w:eastAsia="Times New Roman" w:hAnsi="Times New Roman" w:cs="Times New Roman"/>
          <w:color w:val="000000"/>
          <w:sz w:val="24"/>
          <w:szCs w:val="24"/>
        </w:rPr>
        <w:t xml:space="preserve"> for great schools, and zero deficit.</w:t>
      </w: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i/>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b/>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b/>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b/>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b/>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b/>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944FED">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SOUTHWARK’S GOALS:</w:t>
      </w: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i/>
          <w:color w:val="000000"/>
          <w:sz w:val="12"/>
          <w:szCs w:val="12"/>
        </w:rPr>
      </w:pPr>
    </w:p>
    <w:tbl>
      <w:tblPr>
        <w:tblStyle w:val="a"/>
        <w:tblW w:w="107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9"/>
        <w:gridCol w:w="1192"/>
        <w:gridCol w:w="5154"/>
        <w:gridCol w:w="1311"/>
        <w:gridCol w:w="1018"/>
        <w:gridCol w:w="1889"/>
      </w:tblGrid>
      <w:tr w:rsidR="00E327A8">
        <w:trPr>
          <w:trHeight w:val="3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Focal Area</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District-Aligned Goal Template</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AG Outcome Goal</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2020-21 Target Focus</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Anticipated 2020-21 Target</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College &amp; Career Readiness</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75% of students will earn As and Bs in all core courses.</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MS</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Goal= 75%</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Literacy</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25% of 3rd grade students or 25% of 4th-8th grade students will score Below Basic on the Reading PSSA.</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1.4:2.3 K-8</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Grade 3 Goal = 25%</w:t>
            </w:r>
            <w:r>
              <w:rPr>
                <w:rFonts w:ascii="Times New Roman" w:eastAsia="Times New Roman" w:hAnsi="Times New Roman" w:cs="Times New Roman"/>
                <w:sz w:val="20"/>
                <w:szCs w:val="20"/>
              </w:rPr>
              <w:br/>
              <w:t>Middle School Goal= 25%</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more than 25% of students will score Below Basic on the Math PSSA.</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MS</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Goal= 30%</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Early Literacy</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every student group, at least 70% of Kindergarten and 50%  of 1st and 2nd grade students will score at target by the Spring AIMSWeb assessment.</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 Goal= 65%</w:t>
            </w:r>
            <w:r>
              <w:rPr>
                <w:rFonts w:ascii="Times New Roman" w:eastAsia="Times New Roman" w:hAnsi="Times New Roman" w:cs="Times New Roman"/>
                <w:sz w:val="20"/>
                <w:szCs w:val="20"/>
              </w:rPr>
              <w:br/>
              <w:t>Grade 1 Goal= 45%</w:t>
            </w:r>
            <w:r>
              <w:rPr>
                <w:rFonts w:ascii="Times New Roman" w:eastAsia="Times New Roman" w:hAnsi="Times New Roman" w:cs="Times New Roman"/>
                <w:sz w:val="20"/>
                <w:szCs w:val="20"/>
              </w:rPr>
              <w:br/>
              <w:t>Grade 2 Goal= 40%</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Early Literacy</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all student groups, at least 60% of Kindergarten and 75% of 1st and 2nd grade students will make at least one year’s worth of growth, as evidenced by their independent reading levels in Q1 and Q4.</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 Goal = 60%</w:t>
            </w:r>
            <w:r>
              <w:rPr>
                <w:rFonts w:ascii="Times New Roman" w:eastAsia="Times New Roman" w:hAnsi="Times New Roman" w:cs="Times New Roman"/>
                <w:sz w:val="20"/>
                <w:szCs w:val="20"/>
              </w:rPr>
              <w:br/>
              <w:t>Grade 1 Goal=70%</w:t>
            </w:r>
            <w:r>
              <w:rPr>
                <w:rFonts w:ascii="Times New Roman" w:eastAsia="Times New Roman" w:hAnsi="Times New Roman" w:cs="Times New Roman"/>
                <w:sz w:val="20"/>
                <w:szCs w:val="20"/>
              </w:rPr>
              <w:br/>
              <w:t>Grade</w:t>
            </w:r>
            <w:r>
              <w:rPr>
                <w:rFonts w:ascii="Times New Roman" w:eastAsia="Times New Roman" w:hAnsi="Times New Roman" w:cs="Times New Roman"/>
                <w:sz w:val="20"/>
                <w:szCs w:val="20"/>
              </w:rPr>
              <w:t xml:space="preserve"> 2 Goal=70%</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Climate</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60% of students will attend 95% or more of school days, and no more than 15% of students will attend less than 85% of days.</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Climate 1</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Goal 95=70%</w:t>
            </w:r>
            <w:r>
              <w:rPr>
                <w:rFonts w:ascii="Times New Roman" w:eastAsia="Times New Roman" w:hAnsi="Times New Roman" w:cs="Times New Roman"/>
                <w:sz w:val="20"/>
                <w:szCs w:val="20"/>
              </w:rPr>
              <w:br/>
              <w:t>School Goal 85=15%</w:t>
            </w:r>
          </w:p>
        </w:tc>
      </w:tr>
      <w:tr w:rsidR="00E327A8">
        <w:trPr>
          <w:trHeight w:val="1200"/>
        </w:trPr>
        <w:tc>
          <w:tcPr>
            <w:tcW w:w="220"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92"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Climate</w:t>
            </w:r>
          </w:p>
        </w:tc>
        <w:tc>
          <w:tcPr>
            <w:tcW w:w="5154"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90% of students will have 0 out-of-school suspensions.</w:t>
            </w:r>
          </w:p>
        </w:tc>
        <w:tc>
          <w:tcPr>
            <w:tcW w:w="1311"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Climate 2</w:t>
            </w:r>
          </w:p>
        </w:tc>
        <w:tc>
          <w:tcPr>
            <w:tcW w:w="1018" w:type="dxa"/>
            <w:shd w:val="clear" w:color="auto" w:fill="auto"/>
            <w:tcMar>
              <w:top w:w="30" w:type="dxa"/>
              <w:left w:w="45" w:type="dxa"/>
              <w:bottom w:w="30" w:type="dxa"/>
              <w:right w:w="45" w:type="dxa"/>
            </w:tcMar>
            <w:vAlign w:val="center"/>
          </w:tcPr>
          <w:p w:rsidR="00E327A8" w:rsidRDefault="00944F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Target</w:t>
            </w:r>
          </w:p>
        </w:tc>
        <w:tc>
          <w:tcPr>
            <w:tcW w:w="1889" w:type="dxa"/>
            <w:shd w:val="clear" w:color="auto" w:fill="auto"/>
            <w:tcMar>
              <w:top w:w="30" w:type="dxa"/>
              <w:left w:w="45" w:type="dxa"/>
              <w:bottom w:w="30" w:type="dxa"/>
              <w:right w:w="45" w:type="dxa"/>
            </w:tcMar>
            <w:vAlign w:val="center"/>
          </w:tcPr>
          <w:p w:rsidR="00E327A8" w:rsidRDefault="00944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 Goal= 98%</w:t>
            </w:r>
          </w:p>
        </w:tc>
      </w:tr>
    </w:tbl>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p>
    <w:p w:rsidR="00E327A8" w:rsidRDefault="00944FED">
      <w:p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help your child meet the district and school goals, the school, you, and your child will work together:</w:t>
      </w: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p>
    <w:p w:rsidR="00E327A8" w:rsidRDefault="00944FED">
      <w:pPr>
        <w:spacing w:after="0" w:line="240" w:lineRule="auto"/>
        <w:ind w:left="630" w:right="81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SCHOOL/TEACHER RESPONSIBILITIES:</w:t>
      </w:r>
    </w:p>
    <w:p w:rsidR="00E327A8" w:rsidRDefault="00E327A8">
      <w:pPr>
        <w:tabs>
          <w:tab w:val="right" w:pos="0"/>
        </w:tabs>
        <w:spacing w:after="0" w:line="240" w:lineRule="auto"/>
        <w:ind w:left="630" w:right="810"/>
        <w:rPr>
          <w:rFonts w:ascii="Times New Roman" w:eastAsia="Times New Roman" w:hAnsi="Times New Roman" w:cs="Times New Roman"/>
          <w:sz w:val="24"/>
          <w:szCs w:val="24"/>
        </w:rPr>
      </w:pPr>
    </w:p>
    <w:p w:rsidR="00E327A8" w:rsidRDefault="00944FED">
      <w:pPr>
        <w:tabs>
          <w:tab w:val="right" w:pos="0"/>
        </w:tabs>
        <w:spacing w:after="0" w:line="240" w:lineRule="auto"/>
        <w:ind w:left="63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Southwark School will: </w:t>
      </w: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p>
    <w:p w:rsidR="00E327A8" w:rsidRDefault="00944FED">
      <w:pPr>
        <w:numPr>
          <w:ilvl w:val="0"/>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Address the</w:t>
      </w:r>
      <w:r>
        <w:rPr>
          <w:rFonts w:ascii="Times New Roman" w:eastAsia="Times New Roman" w:hAnsi="Times New Roman" w:cs="Times New Roman"/>
          <w:sz w:val="24"/>
          <w:szCs w:val="24"/>
        </w:rPr>
        <w:t xml:space="preserve"> need for parent workshops and greater communication with our families to ensure the academic success and support of our students, by creating a yearlong plan that identifies academic topics by grade clusters, resources needed, specialists, and our intende</w:t>
      </w:r>
      <w:r>
        <w:rPr>
          <w:rFonts w:ascii="Times New Roman" w:eastAsia="Times New Roman" w:hAnsi="Times New Roman" w:cs="Times New Roman"/>
          <w:sz w:val="24"/>
          <w:szCs w:val="24"/>
        </w:rPr>
        <w:t>d outcomes in the scope and sequence.</w:t>
      </w: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p>
    <w:p w:rsidR="00E327A8" w:rsidRDefault="00944FED">
      <w:pPr>
        <w:numPr>
          <w:ilvl w:val="0"/>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Southwark will provide a series of Parent Workshops in an effort to build our parents’ understanding of:</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Literacy Block</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Levels and Reading Tiers</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Interventions</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 Block</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Formative Math Assessment</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OGAP Math Progressions</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Standards Based Instruction</w:t>
      </w:r>
    </w:p>
    <w:p w:rsidR="00473C20" w:rsidRDefault="00473C20">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and other resources within the community and where to find them</w:t>
      </w:r>
    </w:p>
    <w:p w:rsidR="007044A7" w:rsidRDefault="007044A7">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7 Habits</w:t>
      </w:r>
      <w:bookmarkStart w:id="1" w:name="_GoBack"/>
      <w:bookmarkEnd w:id="1"/>
    </w:p>
    <w:p w:rsidR="00E327A8" w:rsidRDefault="00E327A8">
      <w:pPr>
        <w:pBdr>
          <w:top w:val="nil"/>
          <w:left w:val="nil"/>
          <w:bottom w:val="nil"/>
          <w:right w:val="nil"/>
          <w:between w:val="nil"/>
        </w:pBdr>
        <w:spacing w:after="0" w:line="240" w:lineRule="auto"/>
        <w:ind w:left="1710" w:right="810"/>
        <w:rPr>
          <w:rFonts w:ascii="Times New Roman" w:eastAsia="Times New Roman" w:hAnsi="Times New Roman" w:cs="Times New Roman"/>
          <w:color w:val="000000"/>
          <w:sz w:val="24"/>
          <w:szCs w:val="24"/>
        </w:rPr>
      </w:pPr>
    </w:p>
    <w:p w:rsidR="00E327A8" w:rsidRDefault="00944FED">
      <w:pPr>
        <w:numPr>
          <w:ilvl w:val="0"/>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Parent/Teacher Report Card Conferences:</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Card Conferences are held three times a year</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have an opportunity to discuss their child’s progress with the teacher, as well as receive strategies to assist their child in their areas of need.</w:t>
      </w: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p>
    <w:p w:rsidR="00E327A8" w:rsidRDefault="00944FED">
      <w:pPr>
        <w:numPr>
          <w:ilvl w:val="0"/>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the MTSS Process for students who are struggling academically, socially, and/or behaviorall</w:t>
      </w:r>
      <w:r>
        <w:rPr>
          <w:rFonts w:ascii="Times New Roman" w:eastAsia="Times New Roman" w:hAnsi="Times New Roman" w:cs="Times New Roman"/>
          <w:color w:val="000000"/>
          <w:sz w:val="24"/>
          <w:szCs w:val="24"/>
        </w:rPr>
        <w:t>y:</w:t>
      </w:r>
    </w:p>
    <w:p w:rsidR="00E327A8" w:rsidRDefault="00944FED">
      <w:pPr>
        <w:numPr>
          <w:ilvl w:val="1"/>
          <w:numId w:val="3"/>
        </w:numPr>
        <w:pBdr>
          <w:top w:val="nil"/>
          <w:left w:val="nil"/>
          <w:bottom w:val="nil"/>
          <w:right w:val="nil"/>
          <w:between w:val="nil"/>
        </w:pBdr>
        <w:spacing w:after="24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MTSS Referral Form has been created for teachers to fill out when they have concerns for a student’s behavioral or academic progress. The link to access the form is below. When teachers have a student referral, they will follow these steps:</w:t>
      </w:r>
      <w:r>
        <w:rPr>
          <w:rFonts w:ascii="Times New Roman" w:eastAsia="Times New Roman" w:hAnsi="Times New Roman" w:cs="Times New Roman"/>
          <w:color w:val="000000"/>
          <w:sz w:val="24"/>
          <w:szCs w:val="24"/>
        </w:rPr>
        <w:br/>
        <w:t>1) Fill out</w:t>
      </w:r>
      <w:r>
        <w:rPr>
          <w:rFonts w:ascii="Times New Roman" w:eastAsia="Times New Roman" w:hAnsi="Times New Roman" w:cs="Times New Roman"/>
          <w:color w:val="000000"/>
          <w:sz w:val="24"/>
          <w:szCs w:val="24"/>
        </w:rPr>
        <w:t xml:space="preserve"> the MTSS Referral Form and give a HARD COPY to Emily…do not submit the form electronically.</w:t>
      </w:r>
      <w:r>
        <w:rPr>
          <w:rFonts w:ascii="Times New Roman" w:eastAsia="Times New Roman" w:hAnsi="Times New Roman" w:cs="Times New Roman"/>
          <w:color w:val="000000"/>
          <w:sz w:val="24"/>
          <w:szCs w:val="24"/>
        </w:rPr>
        <w:br/>
        <w:t>2) Once the MTSS Team receives the form, the team will discuss the student during the weekly MTSS meetings.</w:t>
      </w:r>
      <w:r>
        <w:rPr>
          <w:rFonts w:ascii="Times New Roman" w:eastAsia="Times New Roman" w:hAnsi="Times New Roman" w:cs="Times New Roman"/>
          <w:color w:val="000000"/>
          <w:sz w:val="24"/>
          <w:szCs w:val="24"/>
        </w:rPr>
        <w:br/>
        <w:t>3) The team will return the form to the teacher with “n</w:t>
      </w:r>
      <w:r>
        <w:rPr>
          <w:rFonts w:ascii="Times New Roman" w:eastAsia="Times New Roman" w:hAnsi="Times New Roman" w:cs="Times New Roman"/>
          <w:color w:val="000000"/>
          <w:sz w:val="24"/>
          <w:szCs w:val="24"/>
        </w:rPr>
        <w:t>ext steps” to follow in regards to the student. If the team believes that a Behavioral or Academic Plan is warranted, the teacher will create the plan in SIS (with assistance from a team member if needed).</w:t>
      </w:r>
      <w:r>
        <w:rPr>
          <w:rFonts w:ascii="Times New Roman" w:eastAsia="Times New Roman" w:hAnsi="Times New Roman" w:cs="Times New Roman"/>
          <w:color w:val="000000"/>
          <w:sz w:val="24"/>
          <w:szCs w:val="24"/>
        </w:rPr>
        <w:br/>
        <w:t>4) The plan will then be put into action for a 6-8</w:t>
      </w:r>
      <w:r>
        <w:rPr>
          <w:rFonts w:ascii="Times New Roman" w:eastAsia="Times New Roman" w:hAnsi="Times New Roman" w:cs="Times New Roman"/>
          <w:color w:val="000000"/>
          <w:sz w:val="24"/>
          <w:szCs w:val="24"/>
        </w:rPr>
        <w:t xml:space="preserve"> week period. After the intervention period, the teacher will meet with the MTSS Team to discuss the outcomes of the interventions and what next steps are necessary, including a parent meeting.</w:t>
      </w:r>
    </w:p>
    <w:p w:rsidR="00E327A8" w:rsidRDefault="00944FED">
      <w:pPr>
        <w:numPr>
          <w:ilvl w:val="0"/>
          <w:numId w:val="3"/>
        </w:numPr>
        <w:pBdr>
          <w:top w:val="nil"/>
          <w:left w:val="nil"/>
          <w:bottom w:val="nil"/>
          <w:right w:val="nil"/>
          <w:between w:val="nil"/>
        </w:pBdr>
        <w:spacing w:after="24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Title I Winter Meeting: Present Title I information and School</w:t>
      </w:r>
      <w:r>
        <w:rPr>
          <w:rFonts w:ascii="Times New Roman" w:eastAsia="Times New Roman" w:hAnsi="Times New Roman" w:cs="Times New Roman"/>
          <w:sz w:val="24"/>
          <w:szCs w:val="24"/>
        </w:rPr>
        <w:t xml:space="preserve"> Performance Data to families during our annual meeting that includes a dinner for parents/guardians</w:t>
      </w:r>
    </w:p>
    <w:p w:rsidR="00E327A8" w:rsidRDefault="00944FED">
      <w:pPr>
        <w:numPr>
          <w:ilvl w:val="0"/>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Instructional Showcases:</w:t>
      </w:r>
    </w:p>
    <w:p w:rsidR="00E327A8" w:rsidRDefault="00944FED">
      <w:pPr>
        <w:numPr>
          <w:ilvl w:val="1"/>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Southwark will hold two Instructional Showcases during the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School Year:</w:t>
      </w:r>
    </w:p>
    <w:p w:rsidR="00E327A8" w:rsidRDefault="00944FED">
      <w:pPr>
        <w:numPr>
          <w:ilvl w:val="2"/>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Literacy Showcase</w:t>
      </w:r>
    </w:p>
    <w:p w:rsidR="00E327A8" w:rsidRDefault="00944FED">
      <w:pPr>
        <w:numPr>
          <w:ilvl w:val="2"/>
          <w:numId w:val="3"/>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Mathematics Showcase</w:t>
      </w: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p>
    <w:p w:rsidR="00E327A8" w:rsidRDefault="00E327A8">
      <w:p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p>
    <w:p w:rsidR="00E327A8" w:rsidRDefault="00944FED">
      <w:pPr>
        <w:spacing w:after="0" w:line="240" w:lineRule="auto"/>
        <w:ind w:left="630" w:right="810"/>
        <w:rPr>
          <w:rFonts w:ascii="Times New Roman" w:eastAsia="Times New Roman" w:hAnsi="Times New Roman" w:cs="Times New Roman"/>
          <w:i/>
          <w:sz w:val="24"/>
          <w:szCs w:val="24"/>
          <w:u w:val="single"/>
        </w:rPr>
      </w:pPr>
      <w:r>
        <w:rPr>
          <w:rFonts w:ascii="Times New Roman" w:eastAsia="Times New Roman" w:hAnsi="Times New Roman" w:cs="Times New Roman"/>
          <w:b/>
          <w:i/>
          <w:sz w:val="24"/>
          <w:szCs w:val="24"/>
          <w:u w:val="single"/>
        </w:rPr>
        <w:t>PARENT RESPONSIBILITIES</w:t>
      </w:r>
      <w:r>
        <w:rPr>
          <w:rFonts w:ascii="Times New Roman" w:eastAsia="Times New Roman" w:hAnsi="Times New Roman" w:cs="Times New Roman"/>
          <w:i/>
          <w:sz w:val="24"/>
          <w:szCs w:val="24"/>
          <w:u w:val="single"/>
        </w:rPr>
        <w:t>:</w:t>
      </w:r>
    </w:p>
    <w:p w:rsidR="00E327A8" w:rsidRDefault="00E327A8">
      <w:pPr>
        <w:spacing w:after="0" w:line="240" w:lineRule="auto"/>
        <w:ind w:left="630" w:right="810"/>
        <w:rPr>
          <w:rFonts w:ascii="Times New Roman" w:eastAsia="Times New Roman" w:hAnsi="Times New Roman" w:cs="Times New Roman"/>
          <w:sz w:val="24"/>
          <w:szCs w:val="24"/>
        </w:rPr>
      </w:pPr>
    </w:p>
    <w:p w:rsidR="00E327A8" w:rsidRDefault="00944FED">
      <w:pPr>
        <w:spacing w:after="0" w:line="240" w:lineRule="auto"/>
        <w:ind w:left="63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We, as parents, will:</w:t>
      </w:r>
    </w:p>
    <w:p w:rsidR="00E327A8" w:rsidRDefault="00E327A8">
      <w:pPr>
        <w:spacing w:after="0" w:line="240" w:lineRule="auto"/>
        <w:ind w:left="630" w:right="810"/>
        <w:rPr>
          <w:rFonts w:ascii="Times New Roman" w:eastAsia="Times New Roman" w:hAnsi="Times New Roman" w:cs="Times New Roman"/>
          <w:sz w:val="24"/>
          <w:szCs w:val="24"/>
        </w:rPr>
      </w:pPr>
    </w:p>
    <w:p w:rsidR="00E327A8" w:rsidRPr="00473C20" w:rsidRDefault="00944FED">
      <w:pPr>
        <w:numPr>
          <w:ilvl w:val="0"/>
          <w:numId w:val="6"/>
        </w:numPr>
        <w:spacing w:after="0" w:line="240" w:lineRule="auto"/>
        <w:rPr>
          <w:rFonts w:ascii="Times New Roman" w:eastAsia="Times New Roman" w:hAnsi="Times New Roman" w:cs="Times New Roman"/>
          <w:sz w:val="24"/>
          <w:szCs w:val="24"/>
        </w:rPr>
      </w:pPr>
      <w:r w:rsidRPr="00473C20">
        <w:rPr>
          <w:rFonts w:ascii="Times New Roman" w:eastAsia="Times New Roman" w:hAnsi="Times New Roman" w:cs="Times New Roman"/>
          <w:sz w:val="24"/>
          <w:szCs w:val="24"/>
        </w:rPr>
        <w:t>Monitor our children’s attendance and ensure that our children</w:t>
      </w:r>
      <w:r w:rsidR="00473C20" w:rsidRPr="00473C20">
        <w:rPr>
          <w:rFonts w:ascii="Times New Roman" w:eastAsia="Times New Roman" w:hAnsi="Times New Roman" w:cs="Times New Roman"/>
          <w:sz w:val="24"/>
          <w:szCs w:val="24"/>
        </w:rPr>
        <w:t xml:space="preserve"> arrive to school on time and</w:t>
      </w:r>
      <w:r w:rsidRPr="00473C20">
        <w:rPr>
          <w:rFonts w:ascii="Times New Roman" w:eastAsia="Times New Roman" w:hAnsi="Times New Roman" w:cs="Times New Roman"/>
          <w:sz w:val="24"/>
          <w:szCs w:val="24"/>
        </w:rPr>
        <w:t xml:space="preserve"> maintain an attendance rate of 95% or better.</w:t>
      </w:r>
    </w:p>
    <w:p w:rsidR="00E327A8" w:rsidRDefault="00944FE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our children are in proper school uniform.</w:t>
      </w:r>
    </w:p>
    <w:p w:rsidR="00E327A8" w:rsidRDefault="00944FE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all homework is completed.</w:t>
      </w:r>
    </w:p>
    <w:p w:rsidR="00E327A8" w:rsidRPr="00473C20" w:rsidRDefault="00473C20">
      <w:pPr>
        <w:numPr>
          <w:ilvl w:val="0"/>
          <w:numId w:val="6"/>
        </w:numPr>
        <w:spacing w:after="0" w:line="240" w:lineRule="auto"/>
        <w:rPr>
          <w:rFonts w:ascii="Times New Roman" w:eastAsia="Times New Roman" w:hAnsi="Times New Roman" w:cs="Times New Roman"/>
          <w:sz w:val="24"/>
          <w:szCs w:val="24"/>
        </w:rPr>
      </w:pPr>
      <w:r w:rsidRPr="00473C20">
        <w:rPr>
          <w:rFonts w:ascii="Times New Roman" w:eastAsia="Times New Roman" w:hAnsi="Times New Roman" w:cs="Times New Roman"/>
          <w:sz w:val="24"/>
          <w:szCs w:val="24"/>
        </w:rPr>
        <w:t>Limit</w:t>
      </w:r>
      <w:r w:rsidR="00944FED" w:rsidRPr="00473C20">
        <w:rPr>
          <w:rFonts w:ascii="Times New Roman" w:eastAsia="Times New Roman" w:hAnsi="Times New Roman" w:cs="Times New Roman"/>
          <w:sz w:val="24"/>
          <w:szCs w:val="24"/>
        </w:rPr>
        <w:t xml:space="preserve"> the amount of television, cell phone usage</w:t>
      </w:r>
      <w:r w:rsidR="00944FED" w:rsidRPr="00473C20">
        <w:rPr>
          <w:rFonts w:ascii="Times New Roman" w:eastAsia="Times New Roman" w:hAnsi="Times New Roman" w:cs="Times New Roman"/>
          <w:sz w:val="24"/>
          <w:szCs w:val="24"/>
        </w:rPr>
        <w:t>, and video game</w:t>
      </w:r>
      <w:r w:rsidR="00944FED" w:rsidRPr="00473C20">
        <w:rPr>
          <w:rFonts w:ascii="Times New Roman" w:eastAsia="Times New Roman" w:hAnsi="Times New Roman" w:cs="Times New Roman"/>
          <w:sz w:val="24"/>
          <w:szCs w:val="24"/>
        </w:rPr>
        <w:t xml:space="preserve"> time for our children</w:t>
      </w:r>
      <w:r w:rsidRPr="00473C20">
        <w:rPr>
          <w:rFonts w:ascii="Times New Roman" w:eastAsia="Times New Roman" w:hAnsi="Times New Roman" w:cs="Times New Roman"/>
          <w:sz w:val="24"/>
          <w:szCs w:val="24"/>
        </w:rPr>
        <w:t xml:space="preserve"> to the recommended two hours each day.</w:t>
      </w:r>
    </w:p>
    <w:p w:rsidR="00E327A8" w:rsidRDefault="00944FE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as appropriate, in decisions relating to our child’s education – this includes attending Parent/Teacher Report Card Conferences, Back to School Night, and other parent activities.</w:t>
      </w:r>
    </w:p>
    <w:p w:rsidR="00E327A8" w:rsidRPr="00473C20" w:rsidRDefault="00944FED">
      <w:pPr>
        <w:numPr>
          <w:ilvl w:val="0"/>
          <w:numId w:val="6"/>
        </w:numPr>
        <w:spacing w:after="0" w:line="240" w:lineRule="auto"/>
        <w:rPr>
          <w:rFonts w:ascii="Times New Roman" w:eastAsia="Times New Roman" w:hAnsi="Times New Roman" w:cs="Times New Roman"/>
          <w:sz w:val="24"/>
          <w:szCs w:val="24"/>
        </w:rPr>
      </w:pPr>
      <w:r w:rsidRPr="00473C20">
        <w:rPr>
          <w:rFonts w:ascii="Times New Roman" w:eastAsia="Times New Roman" w:hAnsi="Times New Roman" w:cs="Times New Roman"/>
          <w:sz w:val="24"/>
          <w:szCs w:val="24"/>
        </w:rPr>
        <w:t>Stay informed about my</w:t>
      </w:r>
      <w:r w:rsidRPr="00473C20">
        <w:rPr>
          <w:rFonts w:ascii="Times New Roman" w:eastAsia="Times New Roman" w:hAnsi="Times New Roman" w:cs="Times New Roman"/>
          <w:sz w:val="24"/>
          <w:szCs w:val="24"/>
        </w:rPr>
        <w:t xml:space="preserve"> child’s education and communicate with the school by promptly reading all notices from the school and/or the District received by my child and responding, as appropriate. </w:t>
      </w:r>
      <w:r w:rsidR="00473C20">
        <w:rPr>
          <w:rFonts w:ascii="Times New Roman" w:eastAsia="Times New Roman" w:hAnsi="Times New Roman" w:cs="Times New Roman"/>
          <w:sz w:val="24"/>
          <w:szCs w:val="24"/>
        </w:rPr>
        <w:t>Additionally, inform school personnel of the best channels of communication.</w:t>
      </w:r>
    </w:p>
    <w:p w:rsidR="00E327A8" w:rsidRDefault="00944FE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school collaboratively to ensure positive outcomes when challengers a</w:t>
      </w:r>
      <w:r>
        <w:rPr>
          <w:rFonts w:ascii="Times New Roman" w:eastAsia="Times New Roman" w:hAnsi="Times New Roman" w:cs="Times New Roman"/>
          <w:sz w:val="24"/>
          <w:szCs w:val="24"/>
        </w:rPr>
        <w:t>nd conflicts arise.</w:t>
      </w:r>
    </w:p>
    <w:p w:rsidR="00E327A8" w:rsidRDefault="00944FED">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to the extent possible, on the Southwark SAC, and participate in Southwark’s Home &amp; School.</w:t>
      </w:r>
    </w:p>
    <w:p w:rsidR="00E327A8" w:rsidRDefault="00E327A8">
      <w:pPr>
        <w:spacing w:after="0"/>
        <w:ind w:right="810" w:firstLine="630"/>
        <w:rPr>
          <w:rFonts w:ascii="Times New Roman" w:eastAsia="Times New Roman" w:hAnsi="Times New Roman" w:cs="Times New Roman"/>
          <w:b/>
          <w:i/>
          <w:sz w:val="24"/>
          <w:szCs w:val="24"/>
          <w:u w:val="single"/>
        </w:rPr>
      </w:pPr>
    </w:p>
    <w:p w:rsidR="00E327A8" w:rsidRDefault="00944FED">
      <w:pPr>
        <w:spacing w:after="0"/>
        <w:ind w:right="81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STUDENT RESPONSIBILITIES</w:t>
      </w:r>
      <w:r>
        <w:rPr>
          <w:rFonts w:ascii="Times New Roman" w:eastAsia="Times New Roman" w:hAnsi="Times New Roman" w:cs="Times New Roman"/>
          <w:i/>
          <w:sz w:val="24"/>
          <w:szCs w:val="24"/>
          <w:u w:val="single"/>
        </w:rPr>
        <w:t>:</w:t>
      </w:r>
    </w:p>
    <w:p w:rsidR="00E327A8" w:rsidRDefault="00E327A8">
      <w:pPr>
        <w:spacing w:after="0" w:line="240" w:lineRule="auto"/>
        <w:ind w:left="630" w:right="810"/>
        <w:rPr>
          <w:rFonts w:ascii="Times New Roman" w:eastAsia="Times New Roman" w:hAnsi="Times New Roman" w:cs="Times New Roman"/>
          <w:b/>
          <w:sz w:val="24"/>
          <w:szCs w:val="24"/>
        </w:rPr>
      </w:pPr>
    </w:p>
    <w:p w:rsidR="00473C20" w:rsidRDefault="00473C20" w:rsidP="00473C2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Arrive on time, in uniform and maintain at least 95% attendance or better.</w:t>
      </w:r>
    </w:p>
    <w:p w:rsidR="00E327A8" w:rsidRDefault="00944FE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our homework every day and ask for help when needed.</w:t>
      </w:r>
    </w:p>
    <w:p w:rsidR="00473C20" w:rsidRPr="00473C20" w:rsidRDefault="00473C20" w:rsidP="00473C2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 the amount of time spent on electronic devices to the recommended 2 hours each day</w:t>
      </w:r>
    </w:p>
    <w:p w:rsidR="00E327A8" w:rsidRDefault="00944FE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at least 30 minutes every day outside of school time.</w:t>
      </w:r>
    </w:p>
    <w:p w:rsidR="00E327A8" w:rsidRDefault="00944FED">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to our parents / guardians all notices and information received by me from my school every day</w:t>
      </w:r>
      <w:r w:rsidR="00473C20">
        <w:rPr>
          <w:rFonts w:ascii="Times New Roman" w:eastAsia="Times New Roman" w:hAnsi="Times New Roman" w:cs="Times New Roman"/>
          <w:sz w:val="24"/>
          <w:szCs w:val="24"/>
        </w:rPr>
        <w:t>, and tell our parents / guardians what is going on at school.</w:t>
      </w:r>
    </w:p>
    <w:p w:rsidR="00E327A8" w:rsidRDefault="00944FED">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7 Habits.</w:t>
      </w:r>
    </w:p>
    <w:p w:rsidR="00E327A8" w:rsidRPr="00473C20" w:rsidRDefault="00944FED">
      <w:pPr>
        <w:numPr>
          <w:ilvl w:val="0"/>
          <w:numId w:val="7"/>
        </w:numPr>
        <w:spacing w:after="0" w:line="240" w:lineRule="auto"/>
        <w:rPr>
          <w:rFonts w:ascii="Times New Roman" w:eastAsia="Times New Roman" w:hAnsi="Times New Roman" w:cs="Times New Roman"/>
          <w:sz w:val="24"/>
          <w:szCs w:val="24"/>
        </w:rPr>
      </w:pPr>
      <w:r w:rsidRPr="00473C20">
        <w:rPr>
          <w:rFonts w:ascii="Times New Roman" w:eastAsia="Times New Roman" w:hAnsi="Times New Roman" w:cs="Times New Roman"/>
          <w:sz w:val="24"/>
          <w:szCs w:val="24"/>
        </w:rPr>
        <w:t>Work collaboratively with parents, peers and staff to create a schoolwide p</w:t>
      </w:r>
      <w:r w:rsidRPr="00473C20">
        <w:rPr>
          <w:rFonts w:ascii="Times New Roman" w:eastAsia="Times New Roman" w:hAnsi="Times New Roman" w:cs="Times New Roman"/>
          <w:sz w:val="24"/>
          <w:szCs w:val="24"/>
        </w:rPr>
        <w:t>ositive environment.</w:t>
      </w:r>
      <w:r w:rsidR="00473C20" w:rsidRPr="00473C20">
        <w:rPr>
          <w:rFonts w:ascii="Times New Roman" w:eastAsia="Times New Roman" w:hAnsi="Times New Roman" w:cs="Times New Roman"/>
          <w:sz w:val="24"/>
          <w:szCs w:val="24"/>
        </w:rPr>
        <w:t xml:space="preserve"> A positive environment includes, but is not limited to, paying attention in class, participating in class, and treating all members of the school community with kindness and respect.</w:t>
      </w:r>
    </w:p>
    <w:p w:rsidR="00E327A8" w:rsidRDefault="00E327A8">
      <w:pPr>
        <w:spacing w:after="0" w:line="240" w:lineRule="auto"/>
        <w:ind w:right="810"/>
        <w:rPr>
          <w:rFonts w:ascii="Times New Roman" w:eastAsia="Times New Roman" w:hAnsi="Times New Roman" w:cs="Times New Roman"/>
          <w:sz w:val="24"/>
          <w:szCs w:val="24"/>
        </w:rPr>
      </w:pPr>
    </w:p>
    <w:p w:rsidR="00E327A8" w:rsidRDefault="00944FED">
      <w:pPr>
        <w:spacing w:after="0" w:line="240" w:lineRule="auto"/>
        <w:ind w:right="81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COMMUNICATION ABOUT STUDENT LEARNING:</w:t>
      </w:r>
    </w:p>
    <w:p w:rsidR="00E327A8" w:rsidRDefault="00E327A8">
      <w:pPr>
        <w:spacing w:after="0" w:line="240" w:lineRule="auto"/>
        <w:ind w:left="630" w:right="810"/>
        <w:rPr>
          <w:rFonts w:ascii="Times New Roman" w:eastAsia="Times New Roman" w:hAnsi="Times New Roman" w:cs="Times New Roman"/>
          <w:sz w:val="24"/>
          <w:szCs w:val="24"/>
        </w:rPr>
      </w:pPr>
    </w:p>
    <w:p w:rsidR="00E327A8" w:rsidRDefault="00944FED">
      <w:pPr>
        <w:spacing w:after="0" w:line="240" w:lineRule="auto"/>
        <w:ind w:left="63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Southwark is committed to frequent two-way communication with families about children’s learning. </w:t>
      </w:r>
    </w:p>
    <w:p w:rsidR="00E327A8" w:rsidRDefault="00E327A8">
      <w:pPr>
        <w:spacing w:after="0" w:line="240" w:lineRule="auto"/>
        <w:ind w:left="630" w:right="810"/>
        <w:rPr>
          <w:rFonts w:ascii="Times New Roman" w:eastAsia="Times New Roman" w:hAnsi="Times New Roman" w:cs="Times New Roman"/>
          <w:sz w:val="24"/>
          <w:szCs w:val="24"/>
        </w:rPr>
      </w:pPr>
    </w:p>
    <w:p w:rsidR="00E327A8" w:rsidRDefault="00944FED">
      <w:pPr>
        <w:spacing w:after="0" w:line="240" w:lineRule="auto"/>
        <w:ind w:left="630" w:right="81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Some of the ways you can expect us to reach you are:</w:t>
      </w: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12"/>
          <w:szCs w:val="12"/>
        </w:rPr>
      </w:pP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during Arrival and Dismissal times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Report cards distributed four times a year</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PSSA Paren</w:t>
      </w:r>
      <w:r>
        <w:rPr>
          <w:rFonts w:ascii="Times New Roman" w:eastAsia="Times New Roman" w:hAnsi="Times New Roman" w:cs="Times New Roman"/>
          <w:sz w:val="24"/>
          <w:szCs w:val="24"/>
        </w:rPr>
        <w:t>t Reports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Interim Reports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Card Conferences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Behavior Charts (when applicable)</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meetings as needed</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Teacher/parent communication as needed over the phone, texts, and/or emails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Robo-Calls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flyers</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Southwark School Website</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Southwa</w:t>
      </w:r>
      <w:r>
        <w:rPr>
          <w:rFonts w:ascii="Times New Roman" w:eastAsia="Times New Roman" w:hAnsi="Times New Roman" w:cs="Times New Roman"/>
          <w:sz w:val="24"/>
          <w:szCs w:val="24"/>
        </w:rPr>
        <w:t>rk Twitter Page</w:t>
      </w:r>
    </w:p>
    <w:p w:rsidR="00E327A8" w:rsidRDefault="00944FE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Southwark Elementary School Facebook page</w:t>
      </w:r>
    </w:p>
    <w:p w:rsidR="00E327A8" w:rsidRDefault="00E327A8">
      <w:pPr>
        <w:spacing w:after="0" w:line="240" w:lineRule="auto"/>
        <w:rPr>
          <w:rFonts w:ascii="Times New Roman" w:eastAsia="Times New Roman" w:hAnsi="Times New Roman" w:cs="Times New Roman"/>
          <w:sz w:val="24"/>
          <w:szCs w:val="24"/>
        </w:rPr>
      </w:pPr>
    </w:p>
    <w:p w:rsidR="00E327A8" w:rsidRDefault="00944F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2020-2021 School Year, the school commits to ensuring that all families are made aware of the best way to get in touch with their child’s teacher at the beginning of the academic year. We will also be piloting a new school-wide weekly folder initia</w:t>
      </w:r>
      <w:r>
        <w:rPr>
          <w:rFonts w:ascii="Times New Roman" w:eastAsia="Times New Roman" w:hAnsi="Times New Roman" w:cs="Times New Roman"/>
          <w:sz w:val="24"/>
          <w:szCs w:val="24"/>
        </w:rPr>
        <w:t>tive to ensure that families receive the flyers sent home with students on a consistent basis</w:t>
      </w:r>
      <w:r w:rsidR="00473C20">
        <w:rPr>
          <w:rFonts w:ascii="Times New Roman" w:eastAsia="Times New Roman" w:hAnsi="Times New Roman" w:cs="Times New Roman"/>
          <w:sz w:val="24"/>
          <w:szCs w:val="24"/>
        </w:rPr>
        <w:t xml:space="preserve"> and receive documents from parents in an organized way</w:t>
      </w:r>
      <w:r>
        <w:rPr>
          <w:rFonts w:ascii="Times New Roman" w:eastAsia="Times New Roman" w:hAnsi="Times New Roman" w:cs="Times New Roman"/>
          <w:sz w:val="24"/>
          <w:szCs w:val="24"/>
        </w:rPr>
        <w:t>. Finally, the school is looking into installing a message board in the playground area so that parents have access to information during drop off and dismissal ti</w:t>
      </w:r>
      <w:r>
        <w:rPr>
          <w:rFonts w:ascii="Times New Roman" w:eastAsia="Times New Roman" w:hAnsi="Times New Roman" w:cs="Times New Roman"/>
          <w:sz w:val="24"/>
          <w:szCs w:val="24"/>
        </w:rPr>
        <w:t>mes.</w:t>
      </w:r>
    </w:p>
    <w:p w:rsidR="00E327A8" w:rsidRDefault="00E327A8">
      <w:pPr>
        <w:spacing w:after="0" w:line="240" w:lineRule="auto"/>
        <w:rPr>
          <w:rFonts w:ascii="Times New Roman" w:eastAsia="Times New Roman" w:hAnsi="Times New Roman" w:cs="Times New Roman"/>
          <w:sz w:val="24"/>
          <w:szCs w:val="24"/>
        </w:rPr>
      </w:pPr>
    </w:p>
    <w:p w:rsidR="00E327A8" w:rsidRDefault="00944F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the use of Language Line, Interpretive Services via BCA support, and translation will be provided at the highest extent possible.</w:t>
      </w:r>
    </w:p>
    <w:p w:rsidR="00E327A8" w:rsidRDefault="00E327A8">
      <w:pPr>
        <w:pBdr>
          <w:top w:val="nil"/>
          <w:left w:val="nil"/>
          <w:bottom w:val="nil"/>
          <w:right w:val="nil"/>
          <w:between w:val="nil"/>
        </w:pBdr>
        <w:spacing w:after="0" w:line="240" w:lineRule="auto"/>
        <w:ind w:left="-90" w:right="810"/>
        <w:rPr>
          <w:rFonts w:ascii="Times New Roman" w:eastAsia="Times New Roman" w:hAnsi="Times New Roman" w:cs="Times New Roman"/>
          <w:b/>
          <w:color w:val="000000"/>
          <w:sz w:val="24"/>
          <w:szCs w:val="24"/>
          <w:u w:val="single"/>
        </w:rPr>
      </w:pPr>
    </w:p>
    <w:p w:rsidR="00E327A8" w:rsidRDefault="00E327A8">
      <w:pPr>
        <w:pBdr>
          <w:top w:val="nil"/>
          <w:left w:val="nil"/>
          <w:bottom w:val="nil"/>
          <w:right w:val="nil"/>
          <w:between w:val="nil"/>
        </w:pBdr>
        <w:spacing w:after="0" w:line="240" w:lineRule="auto"/>
        <w:ind w:left="630" w:right="810" w:hanging="720"/>
        <w:rPr>
          <w:rFonts w:ascii="Times New Roman" w:eastAsia="Times New Roman" w:hAnsi="Times New Roman" w:cs="Times New Roman"/>
          <w:b/>
          <w:color w:val="000000"/>
          <w:sz w:val="24"/>
          <w:szCs w:val="24"/>
          <w:u w:val="single"/>
        </w:rPr>
      </w:pPr>
    </w:p>
    <w:p w:rsidR="00E327A8" w:rsidRDefault="00944FED">
      <w:pPr>
        <w:pBdr>
          <w:top w:val="nil"/>
          <w:left w:val="nil"/>
          <w:bottom w:val="nil"/>
          <w:right w:val="nil"/>
          <w:between w:val="nil"/>
        </w:pBdr>
        <w:spacing w:after="0" w:line="240" w:lineRule="auto"/>
        <w:ind w:left="-90" w:right="810"/>
        <w:rPr>
          <w:rFonts w:ascii="Times New Roman" w:eastAsia="Times New Roman" w:hAnsi="Times New Roman" w:cs="Times New Roman"/>
          <w:i/>
          <w:color w:val="000000"/>
          <w:sz w:val="24"/>
          <w:szCs w:val="24"/>
          <w:u w:val="single"/>
        </w:rPr>
      </w:pPr>
      <w:r>
        <w:rPr>
          <w:rFonts w:ascii="Times New Roman" w:eastAsia="Times New Roman" w:hAnsi="Times New Roman" w:cs="Times New Roman"/>
          <w:b/>
          <w:color w:val="000000"/>
          <w:sz w:val="24"/>
          <w:szCs w:val="24"/>
          <w:u w:val="single"/>
        </w:rPr>
        <w:t>ACTIVITIES TO BUILD PARTNERSHIPS:</w:t>
      </w:r>
    </w:p>
    <w:p w:rsidR="00E327A8" w:rsidRDefault="00E327A8">
      <w:pPr>
        <w:spacing w:after="0" w:line="240" w:lineRule="auto"/>
        <w:ind w:left="630" w:right="810"/>
        <w:rPr>
          <w:rFonts w:ascii="Times New Roman" w:eastAsia="Times New Roman" w:hAnsi="Times New Roman" w:cs="Times New Roman"/>
          <w:sz w:val="24"/>
          <w:szCs w:val="24"/>
        </w:rPr>
      </w:pPr>
    </w:p>
    <w:p w:rsidR="00E327A8" w:rsidRDefault="00944FED">
      <w:pPr>
        <w:spacing w:after="0" w:line="240" w:lineRule="auto"/>
        <w:ind w:left="630"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Southwark offers ongoing events and programs to build partnerships with families. </w:t>
      </w:r>
      <w:r w:rsidR="00473C20">
        <w:rPr>
          <w:rFonts w:ascii="Times New Roman" w:eastAsia="Times New Roman" w:hAnsi="Times New Roman" w:cs="Times New Roman"/>
          <w:sz w:val="24"/>
          <w:szCs w:val="24"/>
        </w:rPr>
        <w:t>In the event of virtual learning, the school will make an effort to conduct these events through a video-conferencing platform.</w:t>
      </w:r>
    </w:p>
    <w:p w:rsidR="00E327A8" w:rsidRDefault="00E327A8">
      <w:pPr>
        <w:spacing w:after="0" w:line="240" w:lineRule="auto"/>
        <w:ind w:left="630" w:right="810"/>
        <w:rPr>
          <w:rFonts w:ascii="Times New Roman" w:eastAsia="Times New Roman" w:hAnsi="Times New Roman" w:cs="Times New Roman"/>
          <w:sz w:val="24"/>
          <w:szCs w:val="24"/>
        </w:rPr>
      </w:pP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 to School Night</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Workshops and Events</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Instructional Showcases</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Kindergarten Open House</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Volunteering</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Advisory Council </w:t>
      </w:r>
      <w:r>
        <w:rPr>
          <w:rFonts w:ascii="Times New Roman" w:eastAsia="Times New Roman" w:hAnsi="Times New Roman" w:cs="Times New Roman"/>
          <w:sz w:val="24"/>
          <w:szCs w:val="24"/>
        </w:rPr>
        <w:t>(SAC) meetings</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Southwark Home and School</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School-related events</w:t>
      </w:r>
    </w:p>
    <w:p w:rsidR="00E327A8" w:rsidRDefault="00944FED">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Grades 2-3 Saturday Literacy Time</w:t>
      </w:r>
    </w:p>
    <w:p w:rsidR="00473C20" w:rsidRDefault="00473C20">
      <w:pPr>
        <w:numPr>
          <w:ilvl w:val="0"/>
          <w:numId w:val="4"/>
        </w:numPr>
        <w:pBdr>
          <w:top w:val="nil"/>
          <w:left w:val="nil"/>
          <w:bottom w:val="nil"/>
          <w:right w:val="nil"/>
          <w:between w:val="nil"/>
        </w:pBdr>
        <w:spacing w:after="0" w:line="240" w:lineRule="auto"/>
        <w:ind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Other events as initiated by teachers, such as the Coffehouse program coordinated by the music teachers in the 2019-2020 school year</w:t>
      </w:r>
    </w:p>
    <w:p w:rsidR="00E327A8" w:rsidRDefault="00E327A8">
      <w:pPr>
        <w:pBdr>
          <w:top w:val="nil"/>
          <w:left w:val="nil"/>
          <w:bottom w:val="nil"/>
          <w:right w:val="nil"/>
          <w:between w:val="nil"/>
        </w:pBdr>
        <w:spacing w:after="0" w:line="240" w:lineRule="auto"/>
        <w:ind w:left="1350" w:right="810"/>
        <w:rPr>
          <w:rFonts w:ascii="Times New Roman" w:eastAsia="Times New Roman" w:hAnsi="Times New Roman" w:cs="Times New Roman"/>
          <w:sz w:val="24"/>
          <w:szCs w:val="24"/>
        </w:rPr>
      </w:pPr>
    </w:p>
    <w:p w:rsidR="00E327A8" w:rsidRDefault="00E327A8">
      <w:pPr>
        <w:pBdr>
          <w:top w:val="nil"/>
          <w:left w:val="nil"/>
          <w:bottom w:val="nil"/>
          <w:right w:val="nil"/>
          <w:between w:val="nil"/>
        </w:pBdr>
        <w:spacing w:after="0" w:line="240" w:lineRule="auto"/>
        <w:ind w:left="135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p>
    <w:p w:rsidR="00E327A8" w:rsidRDefault="00E327A8">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rsidR="00E327A8" w:rsidRDefault="00E327A8">
      <w:pPr>
        <w:spacing w:after="0" w:line="240" w:lineRule="auto"/>
        <w:ind w:left="630" w:right="810"/>
        <w:rPr>
          <w:rFonts w:ascii="Times New Roman" w:eastAsia="Times New Roman" w:hAnsi="Times New Roman" w:cs="Times New Roman"/>
          <w:b/>
          <w:sz w:val="24"/>
          <w:szCs w:val="24"/>
        </w:rPr>
      </w:pPr>
    </w:p>
    <w:sectPr w:rsidR="00E327A8">
      <w:footerReference w:type="default" r:id="rId8"/>
      <w:pgSz w:w="12240" w:h="15840"/>
      <w:pgMar w:top="1440" w:right="720" w:bottom="720"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FED" w:rsidRDefault="00944FED">
      <w:pPr>
        <w:spacing w:after="0" w:line="240" w:lineRule="auto"/>
      </w:pPr>
      <w:r>
        <w:separator/>
      </w:r>
    </w:p>
  </w:endnote>
  <w:endnote w:type="continuationSeparator" w:id="0">
    <w:p w:rsidR="00944FED" w:rsidRDefault="0094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gnes">
    <w:altName w:val="Courier New"/>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A8" w:rsidRDefault="00944FE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5404EC">
      <w:rPr>
        <w:rFonts w:ascii="Times New Roman" w:eastAsia="Times New Roman" w:hAnsi="Times New Roman" w:cs="Times New Roman"/>
        <w:color w:val="000000"/>
        <w:sz w:val="20"/>
        <w:szCs w:val="20"/>
      </w:rPr>
      <w:fldChar w:fldCharType="separate"/>
    </w:r>
    <w:r w:rsidR="005404E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sidR="005404EC">
      <w:rPr>
        <w:rFonts w:ascii="Times New Roman" w:eastAsia="Times New Roman" w:hAnsi="Times New Roman" w:cs="Times New Roman"/>
        <w:color w:val="000000"/>
        <w:sz w:val="20"/>
        <w:szCs w:val="20"/>
      </w:rPr>
      <w:fldChar w:fldCharType="separate"/>
    </w:r>
    <w:r w:rsidR="005404EC">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E327A8" w:rsidRDefault="00E327A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FED" w:rsidRDefault="00944FED">
      <w:pPr>
        <w:spacing w:after="0" w:line="240" w:lineRule="auto"/>
      </w:pPr>
      <w:r>
        <w:separator/>
      </w:r>
    </w:p>
  </w:footnote>
  <w:footnote w:type="continuationSeparator" w:id="0">
    <w:p w:rsidR="00944FED" w:rsidRDefault="00944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2C6"/>
    <w:multiLevelType w:val="multilevel"/>
    <w:tmpl w:val="C4D824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770852"/>
    <w:multiLevelType w:val="multilevel"/>
    <w:tmpl w:val="CDEEAD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8214062"/>
    <w:multiLevelType w:val="multilevel"/>
    <w:tmpl w:val="3D425BA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3E6F7ACE"/>
    <w:multiLevelType w:val="multilevel"/>
    <w:tmpl w:val="0002B44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4D78481F"/>
    <w:multiLevelType w:val="multilevel"/>
    <w:tmpl w:val="2F96FF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6C16E26"/>
    <w:multiLevelType w:val="multilevel"/>
    <w:tmpl w:val="D40C7FE0"/>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6" w15:restartNumberingAfterBreak="0">
    <w:nsid w:val="7EBD695B"/>
    <w:multiLevelType w:val="multilevel"/>
    <w:tmpl w:val="25EE6DAA"/>
    <w:lvl w:ilvl="0">
      <w:start w:val="1"/>
      <w:numFmt w:val="upperRoman"/>
      <w:lvlText w:val="%1."/>
      <w:lvlJc w:val="righ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A8"/>
    <w:rsid w:val="00473C20"/>
    <w:rsid w:val="005404EC"/>
    <w:rsid w:val="007044A7"/>
    <w:rsid w:val="00944FED"/>
    <w:rsid w:val="00E3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9F40"/>
  <w15:docId w15:val="{F94AEA92-596B-4651-A64C-ADF0056C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Hejlek</cp:lastModifiedBy>
  <cp:revision>3</cp:revision>
  <dcterms:created xsi:type="dcterms:W3CDTF">2020-05-18T19:51:00Z</dcterms:created>
  <dcterms:modified xsi:type="dcterms:W3CDTF">2020-05-19T19:14:00Z</dcterms:modified>
</cp:coreProperties>
</file>