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PROCEDURES FOR APPEAL PROCESS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005859375" w:line="240" w:lineRule="auto"/>
        <w:ind w:left="810.4398345947266"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005859375" w:line="240" w:lineRule="auto"/>
        <w:ind w:left="810.439834594726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PURPOSE: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888671875" w:line="249.89999771118164" w:lineRule="auto"/>
        <w:ind w:left="810.2198028564453" w:right="838.9184570312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provide procedures and general guidelines for the appeal process in the School District of Philadelphia.  These processes are applicable for decisions made at both the school level and the central office level.  </w:t>
      </w:r>
      <w:r w:rsidDel="00000000" w:rsidR="00000000" w:rsidRPr="00000000">
        <w:rPr>
          <w:rFonts w:ascii="Times New Roman" w:cs="Times New Roman" w:eastAsia="Times New Roman" w:hAnsi="Times New Roman"/>
          <w:rtl w:val="0"/>
        </w:rPr>
        <w:t xml:space="preserve"> To appeal a decision related to a Title IX formal complaint, contact the Title IX Coordinator by emailing antihiarassment@philasd.org.</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888671875" w:line="249.89999771118164" w:lineRule="auto"/>
        <w:ind w:left="810.2198028564453" w:right="838.91845703125"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888671875" w:line="249.89999771118164" w:lineRule="auto"/>
        <w:ind w:left="810.2198028564453" w:right="838.9184570312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RESPONSIBILITY: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50.17288208007812" w:lineRule="auto"/>
        <w:ind w:left="809.9999237060547" w:right="837.29736328125" w:firstLine="0.21987915039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Office of Student Rights and Responsibilities is responsible for reviewing and investigating decisions  made by school and/or central office staff to determine if the decision was made in accordance with school  district policies, procedures, and protocols.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93310546875" w:line="240" w:lineRule="auto"/>
        <w:ind w:left="810.439834594726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 DECISIONS THAT CAN BE APPEALED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190.89988708496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Disciplinary transfers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transfers made pursuant to a disciplinary hearing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60498046875" w:line="245.72021484375" w:lineRule="auto"/>
        <w:ind w:left="1535.1199340820312" w:right="857.938232421875" w:hanging="362.04010009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Programmatic transfers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 for programmatic reasons such as special education, 504 service  agreements, or English language learner issues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6357421875" w:line="248.3854579925537" w:lineRule="auto"/>
        <w:ind w:left="1531.3800048828125" w:right="786.839599609375" w:hanging="355.440216064453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Neighborhood school transfers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transfers back to a neighborhood school at the end of a school year  for reporting inaccurate residency information to the school, moving out of the neighborhood  catchment, or gaining admission to a school without an approved transfer through a district  approved process or procedure. (special admission schools only)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9735107421875" w:line="249.89999771118164" w:lineRule="auto"/>
        <w:ind w:left="1528.0801391601562" w:right="993.7158203125" w:hanging="358.9601135253906"/>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School selectio</w:t>
      </w:r>
      <w:r w:rsidDel="00000000" w:rsidR="00000000" w:rsidRPr="00000000">
        <w:rPr>
          <w:rFonts w:ascii="Times New Roman" w:cs="Times New Roman" w:eastAsia="Times New Roman" w:hAnsi="Times New Roman"/>
          <w:rtl w:val="0"/>
        </w:rPr>
        <w:t xml:space="preserve">n: student school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assignments are made after the </w:t>
      </w:r>
      <w:r w:rsidDel="00000000" w:rsidR="00000000" w:rsidRPr="00000000">
        <w:rPr>
          <w:rFonts w:ascii="Times New Roman" w:cs="Times New Roman" w:eastAsia="Times New Roman" w:hAnsi="Times New Roman"/>
          <w:rtl w:val="0"/>
        </w:rPr>
        <w:t xml:space="preserve">family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w:t>
      </w:r>
      <w:r w:rsidDel="00000000" w:rsidR="00000000" w:rsidRPr="00000000">
        <w:rPr>
          <w:rFonts w:ascii="Times New Roman" w:cs="Times New Roman" w:eastAsia="Times New Roman" w:hAnsi="Times New Roman"/>
          <w:rtl w:val="0"/>
        </w:rPr>
        <w:t xml:space="preserve">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school selection </w:t>
      </w:r>
      <w:r w:rsidDel="00000000" w:rsidR="00000000" w:rsidRPr="00000000">
        <w:rPr>
          <w:rFonts w:ascii="Times New Roman" w:cs="Times New Roman" w:eastAsia="Times New Roman" w:hAnsi="Times New Roman"/>
          <w:rtl w:val="0"/>
        </w:rPr>
        <w:t xml:space="preserve">application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Applications for an appeal will not be accepted for students who are on the waitlist for a school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are disapprov</w:t>
      </w:r>
      <w:r w:rsidDel="00000000" w:rsidR="00000000" w:rsidRPr="00000000">
        <w:rPr>
          <w:rFonts w:ascii="Times New Roman" w:cs="Times New Roman" w:eastAsia="Times New Roman" w:hAnsi="Times New Roman"/>
          <w:rtl w:val="0"/>
        </w:rPr>
        <w:t xml:space="preserve">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for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school because the applicant does not meet the designated criteria for that school.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Please note that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students who were accepted to at least one of their selected schools ar</w:t>
      </w:r>
      <w:r w:rsidDel="00000000" w:rsidR="00000000" w:rsidRPr="00000000">
        <w:rPr>
          <w:rFonts w:ascii="Times New Roman" w:cs="Times New Roman" w:eastAsia="Times New Roman" w:hAnsi="Times New Roman"/>
          <w:b w:val="1"/>
          <w:rtl w:val="0"/>
        </w:rPr>
        <w:t xml:space="preserve">e not eligible for an appeal consideration.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0.9735107421875" w:line="249.89999771118164" w:lineRule="auto"/>
        <w:ind w:left="2160" w:right="993.7158203125" w:hanging="360"/>
        <w:rPr>
          <w:rFonts w:ascii="Times New Roman" w:cs="Times New Roman" w:eastAsia="Times New Roman" w:hAnsi="Times New Roman"/>
          <w:color w:val="2a2e2f"/>
          <w:u w:val="none"/>
        </w:rPr>
      </w:pPr>
      <w:r w:rsidDel="00000000" w:rsidR="00000000" w:rsidRPr="00000000">
        <w:rPr>
          <w:rFonts w:ascii="Times New Roman" w:cs="Times New Roman" w:eastAsia="Times New Roman" w:hAnsi="Times New Roman"/>
          <w:color w:val="2a2e2f"/>
          <w:rtl w:val="0"/>
        </w:rPr>
        <w:t xml:space="preserve">For eighth grade students who are protected by the LeGare Consent Decree, please know that an Impartial review will be conducted.</w:t>
      </w:r>
      <w:r w:rsidDel="00000000" w:rsidR="00000000" w:rsidRPr="00000000">
        <w:rPr>
          <w:rFonts w:ascii="Times New Roman" w:cs="Times New Roman" w:eastAsia="Times New Roman" w:hAnsi="Times New Roman"/>
          <w:b w:val="1"/>
          <w:color w:val="2a2e2f"/>
          <w:rtl w:val="0"/>
        </w:rPr>
        <w:t xml:space="preserve"> </w:t>
      </w:r>
      <w:r w:rsidDel="00000000" w:rsidR="00000000" w:rsidRPr="00000000">
        <w:rPr>
          <w:rFonts w:ascii="Times New Roman" w:cs="Times New Roman" w:eastAsia="Times New Roman" w:hAnsi="Times New Roman"/>
          <w:color w:val="2a2e2f"/>
          <w:rtl w:val="0"/>
        </w:rPr>
        <w:t xml:space="preserve">Any additional questions regarding the LeGare Consent Decree, we encourage you to reach out to your child’s school counselor or send an email to </w:t>
      </w:r>
      <w:r w:rsidDel="00000000" w:rsidR="00000000" w:rsidRPr="00000000">
        <w:rPr>
          <w:rFonts w:ascii="Times New Roman" w:cs="Times New Roman" w:eastAsia="Times New Roman" w:hAnsi="Times New Roman"/>
          <w:b w:val="1"/>
          <w:color w:val="2a2e2f"/>
          <w:u w:val="single"/>
          <w:rtl w:val="0"/>
        </w:rPr>
        <w:t xml:space="preserve">LeGare@philasd.org</w:t>
      </w:r>
      <w:r w:rsidDel="00000000" w:rsidR="00000000" w:rsidRPr="00000000">
        <w:rPr>
          <w:rFonts w:ascii="Times New Roman" w:cs="Times New Roman" w:eastAsia="Times New Roman" w:hAnsi="Times New Roman"/>
          <w:color w:val="2a2e2f"/>
          <w:rtl w:val="0"/>
        </w:rPr>
        <w:t xml:space="preserve">.  When sending an email, please be sure to include your child’s name and student ID or reference number.</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9.89999771118164" w:lineRule="auto"/>
        <w:ind w:left="2160" w:right="993.7158203125" w:hanging="360"/>
        <w:rPr>
          <w:rFonts w:ascii="Times New Roman" w:cs="Times New Roman" w:eastAsia="Times New Roman" w:hAnsi="Times New Roman"/>
          <w:color w:val="2a2e2f"/>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Learners - All student Advocacy Folders for English learners must contain  supporting documentation that demonstrates the student can participate successfully given  reasonable accommodations. </w:t>
      </w:r>
      <w:r w:rsidDel="00000000" w:rsidR="00000000" w:rsidRPr="00000000">
        <w:rPr>
          <w:rFonts w:ascii="Times New Roman" w:cs="Times New Roman" w:eastAsia="Times New Roman" w:hAnsi="Times New Roman"/>
          <w:rtl w:val="0"/>
        </w:rPr>
        <w:t xml:space="preserve">The Office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Multilingual Curriculum and Programs will review all of those students who have been disapproved to ensure that the supporting documents have  been thoroughly considered by the school regarding the reasonable accommodations the school must provide in order for the student to be successful.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751953125" w:line="250.26329040527344" w:lineRule="auto"/>
        <w:ind w:left="1531.6000366210938" w:right="842.257080078125" w:hanging="358.08029174804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Homelessness designation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transfer to a new school based on student’s new address (dispute about  whether a student is homeless)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5162353515625" w:line="249.89999771118164" w:lineRule="auto"/>
        <w:ind w:left="1527.6400756835938" w:right="1273.5986328125" w:hanging="351.480102539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Parental exclusion letters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is banned from a school building as a result of inappropriate  behavior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8487548828125" w:line="250.44522285461426" w:lineRule="auto"/>
        <w:ind w:left="1533.3599853515625" w:right="897.080078125" w:hanging="362.480163574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Bullying/harassment findings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the school administrator investigates an allegation of bullying  or harassment, the parent disputes the findings of that investigation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85302734375" w:line="240" w:lineRule="auto"/>
        <w:ind w:left="810.439834594726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9.89999771118164" w:lineRule="auto"/>
        <w:ind w:left="809.9999237060547" w:right="1029.915771484375" w:firstLine="0.43991088867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all appeals, the factors that the Student Rights and Responsibilities Staff will consider include, but are  not limited 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515625" w:line="240" w:lineRule="auto"/>
        <w:ind w:left="1190.89988708496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Whether the parent met with the school administrator at their child's school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009521484375" w:line="240" w:lineRule="auto"/>
        <w:ind w:left="1173.0799102783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Whether all policies and procedures were followed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60040283203125" w:line="240" w:lineRule="auto"/>
        <w:ind w:left="1175.93986511230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Whether the child's rights were violated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1199493408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The health, safety and welfare of the child and the school community.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60498046875" w:line="240" w:lineRule="auto"/>
        <w:ind w:left="809.99992370605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PROCESS FOR APPEALS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7.81010627746582" w:lineRule="auto"/>
        <w:ind w:left="1529.1799926757812" w:right="826.075439453125" w:hanging="338.28018188476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Once a parent receives a decision that is made at the school level, the parent MUST first meet with  the Principal/Principal’s designee to discuss the decision. If a parent disagrees with the school’s  decision, the Principal/Principal’s designee will inform the parent how to file an appeal.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0107421875" w:line="240" w:lineRule="auto"/>
        <w:ind w:left="1530.7199859619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decisions are made at the school level: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551.40007019042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Homelessness designation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60498046875" w:line="240" w:lineRule="auto"/>
        <w:ind w:left="1533.58009338378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Parental exclusion letters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986328125" w:line="240" w:lineRule="auto"/>
        <w:ind w:left="1536.44004821777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Neighborhood school transfers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6171875" w:line="240" w:lineRule="auto"/>
        <w:ind w:left="1529.62013244628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Bullying/Harassment findings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5927734375" w:line="249.71918106079102" w:lineRule="auto"/>
        <w:ind w:left="1533.3599853515625" w:right="1150.574951171875" w:hanging="2.420043945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parent disagrees with a central office decision based on the criteria listed above, the central  office staff will inform the parent how to file an appeal.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505615234375" w:line="240" w:lineRule="auto"/>
        <w:ind w:left="1530.7199859619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decisions are made at the central office: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40" w:lineRule="auto"/>
        <w:ind w:left="1551.40007019042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Programmatic transfers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533.58009338378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School Selection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40" w:lineRule="auto"/>
        <w:ind w:left="1536.440048217773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Disciplinary Transfers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5966796875" w:line="240" w:lineRule="auto"/>
        <w:ind w:left="1173.0799102783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How to file an appeal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60498046875" w:line="246.87071800231934" w:lineRule="auto"/>
        <w:ind w:left="1528.0801391601562" w:right="939.5947265625" w:firstLine="1.5400695800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all matters listed above, parents must complete the attached form and submit it within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calendar days of the decision to the Office of Student Rights and Responsibilities either in person  at 440 N. Broad Street, Floor 2, and/or by email (parentappeals@philasd.org), along with all  relevant documentation received from the school or the central office that made the decision.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616455078125" w:line="247.62845993041992" w:lineRule="auto"/>
        <w:ind w:left="1531.3800048828125" w:right="816.71875" w:hanging="0.4400634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all appeals, a staff member in the Office of Student Rights and Responsibilities will review the  form and accompanying documentation. If further documentation is required to make a decision, it  will be requested from the school or central office that made the decision.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664794921875" w:line="247.7189826965332" w:lineRule="auto"/>
        <w:ind w:left="1527.6400756835938" w:right="856.038818359375" w:firstLine="6.82006835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all of the documents have been received, the staff member will review all materials and  make a decision within 21 </w:t>
      </w:r>
      <w:r w:rsidDel="00000000" w:rsidR="00000000" w:rsidRPr="00000000">
        <w:rPr>
          <w:rFonts w:ascii="Times New Roman" w:cs="Times New Roman" w:eastAsia="Times New Roman" w:hAnsi="Times New Roman"/>
          <w:rtl w:val="0"/>
        </w:rPr>
        <w:t xml:space="preserve">school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days. There will be no hearing scheduled and the decision will  be made based upon the documentation submitted. The parent and the school will be notified of  the decision. The Assistant Superintendent and/or relevant central office departments will also be  notified of the decision.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38427734375" w:line="240" w:lineRule="auto"/>
        <w:ind w:left="809.99992370605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RELATED POLICIES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997314453125" w:line="240" w:lineRule="auto"/>
        <w:ind w:left="830.89988708496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118: Code of Conduct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13.0799102783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206: Assignment within the District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40" w:lineRule="auto"/>
        <w:ind w:left="813.0799102783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248: Unlawful Harassment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40" w:lineRule="auto"/>
        <w:ind w:left="813.0799102783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249: Bullying/Cyberbullying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13.0799102783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251: Homeless Students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5997314453125" w:line="240" w:lineRule="auto"/>
        <w:ind w:left="809.11994934082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EFFECTIVE DATE: August 27, 201</w:t>
      </w:r>
      <w:r w:rsidDel="00000000" w:rsidR="00000000" w:rsidRPr="00000000">
        <w:rPr>
          <w:rFonts w:ascii="Times New Roman" w:cs="Times New Roman" w:eastAsia="Times New Roman" w:hAnsi="Times New Roman"/>
          <w:rtl w:val="0"/>
        </w:rPr>
        <w:t xml:space="preserve">8</w:t>
      </w:r>
      <w:r w:rsidDel="00000000" w:rsidR="00000000" w:rsidRPr="00000000">
        <w:rPr>
          <w:rtl w:val="0"/>
        </w:rPr>
      </w:r>
    </w:p>
    <w:sectPr>
      <w:pgSz w:h="15840" w:w="12240" w:orient="portrait"/>
      <w:pgMar w:bottom="1290" w:top="1170" w:left="634.0200042724609" w:right="519.80102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