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67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Code of Conduct &amp; Disciplinary Process Guide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7"/>
          <w:szCs w:val="27"/>
          <w:rtl w:val="0"/>
        </w:rPr>
        <w:t xml:space="preserve">For Parents &amp; Guardians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a parent/guardian, it is important to be informed of expectations, rights and responsibilities of both you and your student(s).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to access the Code of Conduct for the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2021-2022 School Year.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Please contact your school’s Principal and/or the Office of Student Rights and Responsibilities at 215-400-4830 if you have any questions or concerns.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are confident that your child will have a safe and successful year, however, should there be a serious incident that is in violation of the Code of Conduct (linked above), it is important to know that your student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be suspended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referred for a Student Disciplinary Hearing. See below for details on this process and your rights.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4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to Expect: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informed by the school of the incident involving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receive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Suspension Notice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detailing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Code of Conduct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iolations(s),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number of days  suspended (not to exceed 10 days),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and time of the Reinstatement/Parent Conference meeting.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asked to attend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where the following will occur: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informed of all details pertaining to the incident and the school’s reasoning for requesting a disciplinary hearing.  If an interpreter is needed during the hearing, you can request one in advance at no cost to you.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permitted to review all evidence of your child’s involvement in the incident.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offered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Assistance Program (SAP)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referral. This provides your child with a behavioral assessment and counseling resource.  Accepting this service is not an admission of guilt on the part of your child.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informed of the school’s recommendation, which can include: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remain at school placement with a behavior contract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transfer to another school placement, also called a “lateral transfer”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transfer to an alternative education program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transfer to an alternative education with referral for expulsion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child may return to school at the conclusion of the suspension even if the disciplinary hearing has not yet taken place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child is involved in an incident whereby a victim has been identified, your child’s class  and/or class roster may be modified in order to separate your child from that victim.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if your child receives special education/504 services, the student will be evaluated to decide if a hearing is appropriate. If the behavior is considered a manifestation of the student’s disability, alternative support will be provided. 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4"/>
        <w:rPr>
          <w:rFonts w:ascii="Times New Roman" w:cs="Times New Roman" w:eastAsia="Times New Roman" w:hAnsi="Times New Roman"/>
          <w:b w:val="1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5"/>
          <w:szCs w:val="25"/>
          <w:rtl w:val="0"/>
        </w:rPr>
        <w:t xml:space="preserve">Hearing Process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Once a hearing referral has been received and scheduled by the Office of Student Rights &amp; Responsibilities, you will receive a written notice indicating the date and time of the hearing.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At this time all hearings will be held virtually.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If you and/or your child are not available to attend the scheduled hearing you must immediately notify the Office of Student Rights and Responsibilities by phone at 215-400-4226.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At the hearing, an impartial hearing officer will ask you, your child, any witnesses who are present, and the school representative(s) questions related to the incident and your child.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Questions that are asked of your child during the hearing include: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What happened?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What were you thinking at the time?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What have you thought about since?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Who has been affected by what you have done?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In what way have they been affected?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4" w:hanging="360"/>
        <w:jc w:val="left"/>
        <w:rPr>
          <w:rFonts w:ascii="Times New Roman" w:cs="Times New Roman" w:eastAsia="Times New Roman" w:hAnsi="Times New Roman"/>
          <w:sz w:val="25"/>
          <w:szCs w:val="2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What do you think you need to do to make things right?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The impartial hearing officer, NOT the school, will render a final decision, which you will receive by mail to your home.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9"/>
        <w:rPr>
          <w:rFonts w:ascii="Times New Roman" w:cs="Times New Roman" w:eastAsia="Times New Roman" w:hAnsi="Times New Roman"/>
          <w:b w:val="1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5"/>
          <w:szCs w:val="25"/>
          <w:rtl w:val="0"/>
        </w:rPr>
        <w:t xml:space="preserve">Your Rights: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may bring one witness and/or character statements.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may bring a representative and/or advocate.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may present evidence of your own as it relates to the incident.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may request a copy of the recording which will be provided to you within 5 business days.  All hearings are audio-recorded.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8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can submit a request for reconsideration if you disagree with a hearing decision within 14  calendar days from the date of the hearing decision letter, either in person or via 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5"/>
            <w:szCs w:val="25"/>
            <w:u w:val="single"/>
            <w:shd w:fill="auto" w:val="clear"/>
            <w:vertAlign w:val="baseline"/>
            <w:rtl w:val="0"/>
          </w:rPr>
          <w:t xml:space="preserve">parentappeals@philasd.org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5"/>
          <w:szCs w:val="25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81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81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Please contact the Office of Student Rights &amp; Responsibilities should you have any questions about this information and check out the School District of Philadelphia’s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5"/>
            <w:szCs w:val="25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to learn more about all information and resources available to you and your family.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42448"/>
        <w:rtl w:val="0"/>
      </w:rPr>
      <w:t xml:space="preserve">Office of Student Rights and Responsibilities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-245744</wp:posOffset>
          </wp:positionH>
          <wp:positionV relativeFrom="paragraph">
            <wp:posOffset>-53338</wp:posOffset>
          </wp:positionV>
          <wp:extent cx="2593340" cy="58547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3340" cy="5854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142448"/>
        <w:sz w:val="21"/>
        <w:szCs w:val="21"/>
        <w:rtl w:val="0"/>
      </w:rPr>
      <w:t xml:space="preserve">Deputy Chief, Rachel Holzman, Esq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142448"/>
        <w:sz w:val="21"/>
        <w:szCs w:val="21"/>
        <w:rtl w:val="0"/>
      </w:rPr>
      <w:t xml:space="preserve">440 North Broad Street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142448"/>
        <w:sz w:val="21"/>
        <w:szCs w:val="21"/>
        <w:rtl w:val="0"/>
      </w:rPr>
      <w:t xml:space="preserve">Philadelphia, PA 19130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142448"/>
        <w:sz w:val="16"/>
        <w:szCs w:val="16"/>
        <w:rtl w:val="0"/>
      </w:rPr>
      <w:tab/>
      <w:tab/>
      <w:t xml:space="preserve">              </w:t>
    </w:r>
    <w:r w:rsidDel="00000000" w:rsidR="00000000" w:rsidRPr="00000000">
      <w:rPr>
        <w:rFonts w:ascii="Times New Roman" w:cs="Times New Roman" w:eastAsia="Times New Roman" w:hAnsi="Times New Roman"/>
        <w:color w:val="142448"/>
        <w:sz w:val="16"/>
        <w:szCs w:val="16"/>
        <w:rtl w:val="0"/>
      </w:rPr>
      <w:t xml:space="preserve">Telephone (215) 400-4830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142448"/>
        <w:sz w:val="16"/>
        <w:szCs w:val="16"/>
        <w:rtl w:val="0"/>
      </w:rPr>
      <w:t xml:space="preserve">Fax (215) 400-4226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0163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801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0163"/>
  </w:style>
  <w:style w:type="paragraph" w:styleId="Footer">
    <w:name w:val="footer"/>
    <w:basedOn w:val="Normal"/>
    <w:link w:val="FooterChar"/>
    <w:uiPriority w:val="99"/>
    <w:unhideWhenUsed w:val="1"/>
    <w:rsid w:val="002801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0163"/>
  </w:style>
  <w:style w:type="paragraph" w:styleId="Title">
    <w:name w:val="Title"/>
    <w:basedOn w:val="Normal"/>
    <w:next w:val="Normal"/>
    <w:link w:val="TitleChar"/>
    <w:uiPriority w:val="10"/>
    <w:qFormat w:val="1"/>
    <w:rsid w:val="00280163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80163"/>
    <w:rPr>
      <w:rFonts w:ascii="Arial" w:cs="Arial" w:eastAsia="Arial" w:hAnsi="Arial"/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8016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280163"/>
  </w:style>
  <w:style w:type="paragraph" w:styleId="ListParagraph">
    <w:name w:val="List Paragraph"/>
    <w:basedOn w:val="Normal"/>
    <w:uiPriority w:val="34"/>
    <w:qFormat w:val="1"/>
    <w:rsid w:val="0028016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80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8016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E41E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philasd.org/resources-for-famil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hilasd.org/studentrights/wp-content/uploads/sites/67/2021/08/Code-of-Conduct-21-22-1-1-1.pdf" TargetMode="External"/><Relationship Id="rId8" Type="http://schemas.openxmlformats.org/officeDocument/2006/relationships/hyperlink" Target="mailto:parentappeals@philas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R/GErfB8dyeWnE6QgJnk03z4Xw==">AMUW2mVMxm5/vhUPl+jADwyUrQQorOs5rPb0vVog/KNrz7duH4qAu+E3pUPD3U8rt7bUhA1SqjVXJT0bZdxlViXx/8yR/PvVxQvG4mtu+IoZ6m+A1aOHrm0=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2021-08-24T14:50:00Z</dcterms:created>
  <dc:creator>Karly Pulcinella</dc:creator>
</cp:coreProperties>
</file>