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pos="6480"/>
        </w:tabs>
        <w:spacing w:line="240" w:lineRule="auto"/>
        <w:jc w:val="center"/>
        <w:rPr>
          <w:rFonts w:ascii="Palatino" w:cs="Palatino" w:eastAsia="Palatino" w:hAnsi="Palatino"/>
          <w:b w:val="1"/>
          <w:i w:val="1"/>
          <w:sz w:val="24"/>
          <w:szCs w:val="24"/>
        </w:rPr>
      </w:pPr>
      <w:r w:rsidDel="00000000" w:rsidR="00000000" w:rsidRPr="00000000">
        <w:rPr>
          <w:rFonts w:ascii="Palatino" w:cs="Palatino" w:eastAsia="Palatino" w:hAnsi="Palatino"/>
          <w:b w:val="1"/>
          <w:i w:val="1"/>
          <w:sz w:val="24"/>
          <w:szCs w:val="24"/>
          <w:rtl w:val="0"/>
        </w:rPr>
        <w:t xml:space="preserve">Marshall FamGram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-209549</wp:posOffset>
            </wp:positionH>
            <wp:positionV relativeFrom="paragraph">
              <wp:posOffset>0</wp:posOffset>
            </wp:positionV>
            <wp:extent cx="6267450" cy="1404938"/>
            <wp:effectExtent b="0" l="0" r="0" t="0"/>
            <wp:wrapSquare wrapText="bothSides" distB="0" distT="0" distL="0" distR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7185" l="0" r="-1152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14049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tabs>
          <w:tab w:val="left" w:pos="6480"/>
        </w:tabs>
        <w:spacing w:line="240" w:lineRule="auto"/>
        <w:jc w:val="center"/>
        <w:rPr>
          <w:rFonts w:ascii="Palatino" w:cs="Palatino" w:eastAsia="Palatino" w:hAnsi="Palatino"/>
          <w:b w:val="1"/>
          <w:sz w:val="24"/>
          <w:szCs w:val="24"/>
        </w:rPr>
      </w:pPr>
      <w:r w:rsidDel="00000000" w:rsidR="00000000" w:rsidRPr="00000000">
        <w:rPr>
          <w:rFonts w:ascii="Palatino" w:cs="Palatino" w:eastAsia="Palatino" w:hAnsi="Palatino"/>
          <w:b w:val="1"/>
          <w:sz w:val="24"/>
          <w:szCs w:val="24"/>
          <w:rtl w:val="0"/>
        </w:rPr>
        <w:t xml:space="preserve">Week of May 17, 2021</w:t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Palatino" w:cs="Palatino" w:eastAsia="Palatino" w:hAnsi="Palatino"/>
          <w:b w:val="1"/>
          <w:i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6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80"/>
        <w:gridCol w:w="6984"/>
        <w:tblGridChange w:id="0">
          <w:tblGrid>
            <w:gridCol w:w="2880"/>
            <w:gridCol w:w="6984"/>
          </w:tblGrid>
        </w:tblGridChange>
      </w:tblGrid>
      <w:tr>
        <w:tc>
          <w:tcPr>
            <w:gridSpan w:val="2"/>
            <w:shd w:fill="ffff99" w:val="clear"/>
          </w:tcPr>
          <w:p w:rsidR="00000000" w:rsidDel="00000000" w:rsidP="00000000" w:rsidRDefault="00000000" w:rsidRPr="00000000" w14:paraId="00000004">
            <w:pPr>
              <w:tabs>
                <w:tab w:val="left" w:pos="6480"/>
              </w:tabs>
              <w:spacing w:line="240" w:lineRule="auto"/>
              <w:jc w:val="center"/>
              <w:rPr>
                <w:rFonts w:ascii="Jacques Francois Shadow" w:cs="Jacques Francois Shadow" w:eastAsia="Jacques Francois Shadow" w:hAnsi="Jacques Francois Shadow"/>
                <w:b w:val="1"/>
                <w:color w:val="4f81bd"/>
                <w:sz w:val="28"/>
                <w:szCs w:val="28"/>
              </w:rPr>
            </w:pPr>
            <w:r w:rsidDel="00000000" w:rsidR="00000000" w:rsidRPr="00000000">
              <w:rPr>
                <w:rFonts w:ascii="Palatino" w:cs="Palatino" w:eastAsia="Palatino" w:hAnsi="Palatino"/>
                <w:b w:val="1"/>
                <w:i w:val="1"/>
                <w:sz w:val="24"/>
                <w:szCs w:val="24"/>
                <w:rtl w:val="0"/>
              </w:rPr>
              <w:t xml:space="preserve">ALERTS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5" w:hRule="atLeast"/>
        </w:trPr>
        <w:tc>
          <w:tcPr/>
          <w:p w:rsidR="00000000" w:rsidDel="00000000" w:rsidP="00000000" w:rsidRDefault="00000000" w:rsidRPr="00000000" w14:paraId="00000006">
            <w:pPr>
              <w:spacing w:line="240" w:lineRule="auto"/>
              <w:rPr>
                <w:rFonts w:ascii="Bangla MN" w:cs="Bangla MN" w:eastAsia="Bangla MN" w:hAnsi="Bangla M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Bangla MN" w:cs="Bangla MN" w:eastAsia="Bangla MN" w:hAnsi="Bangla MN"/>
                <w:b w:val="1"/>
                <w:sz w:val="20"/>
                <w:szCs w:val="20"/>
                <w:rtl w:val="0"/>
              </w:rPr>
              <w:t xml:space="preserve">May 17, 2021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7">
            <w:pPr>
              <w:spacing w:line="240" w:lineRule="auto"/>
              <w:rPr>
                <w:rFonts w:ascii="Bangla MN" w:cs="Bangla MN" w:eastAsia="Bangla MN" w:hAnsi="Bangla MN"/>
                <w:sz w:val="20"/>
                <w:szCs w:val="20"/>
              </w:rPr>
            </w:pPr>
            <w:r w:rsidDel="00000000" w:rsidR="00000000" w:rsidRPr="00000000">
              <w:rPr>
                <w:rFonts w:ascii="Bangla MN" w:cs="Bangla MN" w:eastAsia="Bangla MN" w:hAnsi="Bangla MN"/>
                <w:sz w:val="20"/>
                <w:szCs w:val="20"/>
                <w:rtl w:val="0"/>
              </w:rPr>
              <w:t xml:space="preserve">ACCESS testing continues for grades 6-8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5" w:hRule="atLeast"/>
        </w:trPr>
        <w:tc>
          <w:tcPr/>
          <w:p w:rsidR="00000000" w:rsidDel="00000000" w:rsidP="00000000" w:rsidRDefault="00000000" w:rsidRPr="00000000" w14:paraId="00000008">
            <w:pPr>
              <w:spacing w:line="240" w:lineRule="auto"/>
              <w:rPr>
                <w:rFonts w:ascii="Bangla MN" w:cs="Bangla MN" w:eastAsia="Bangla MN" w:hAnsi="Bangla M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Bangla MN" w:cs="Bangla MN" w:eastAsia="Bangla MN" w:hAnsi="Bangla MN"/>
                <w:b w:val="1"/>
                <w:sz w:val="20"/>
                <w:szCs w:val="20"/>
                <w:rtl w:val="0"/>
              </w:rPr>
              <w:t xml:space="preserve">May 17, 2021</w:t>
            </w:r>
          </w:p>
        </w:tc>
        <w:tc>
          <w:tcPr/>
          <w:p w:rsidR="00000000" w:rsidDel="00000000" w:rsidP="00000000" w:rsidRDefault="00000000" w:rsidRPr="00000000" w14:paraId="00000009">
            <w:pPr>
              <w:spacing w:line="240" w:lineRule="auto"/>
              <w:rPr>
                <w:rFonts w:ascii="Bangla MN" w:cs="Bangla MN" w:eastAsia="Bangla MN" w:hAnsi="Bangla MN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highlight w:val="white"/>
                <w:rtl w:val="0"/>
              </w:rPr>
              <w:t xml:space="preserve">PSSA testing begins for grades 6-8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74" w:hRule="atLeast"/>
        </w:trPr>
        <w:tc>
          <w:tcPr/>
          <w:p w:rsidR="00000000" w:rsidDel="00000000" w:rsidP="00000000" w:rsidRDefault="00000000" w:rsidRPr="00000000" w14:paraId="0000000A">
            <w:pPr>
              <w:spacing w:line="240" w:lineRule="auto"/>
              <w:rPr>
                <w:rFonts w:ascii="Bangla MN" w:cs="Bangla MN" w:eastAsia="Bangla MN" w:hAnsi="Bangla M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Bangla MN" w:cs="Bangla MN" w:eastAsia="Bangla MN" w:hAnsi="Bangla MN"/>
                <w:b w:val="1"/>
                <w:sz w:val="20"/>
                <w:szCs w:val="20"/>
                <w:rtl w:val="0"/>
              </w:rPr>
              <w:t xml:space="preserve">May 17, 2021</w:t>
            </w:r>
          </w:p>
        </w:tc>
        <w:tc>
          <w:tcPr/>
          <w:p w:rsidR="00000000" w:rsidDel="00000000" w:rsidP="00000000" w:rsidRDefault="00000000" w:rsidRPr="00000000" w14:paraId="0000000B">
            <w:pPr>
              <w:spacing w:line="240" w:lineRule="auto"/>
              <w:rPr>
                <w:rFonts w:ascii="Roboto" w:cs="Roboto" w:eastAsia="Roboto" w:hAnsi="Roboto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highlight w:val="white"/>
                <w:rtl w:val="0"/>
              </w:rPr>
              <w:t xml:space="preserve">AimsWebPlus testing continues for grades 3-5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74" w:hRule="atLeast"/>
        </w:trPr>
        <w:tc>
          <w:tcPr/>
          <w:p w:rsidR="00000000" w:rsidDel="00000000" w:rsidP="00000000" w:rsidRDefault="00000000" w:rsidRPr="00000000" w14:paraId="0000000C">
            <w:pPr>
              <w:spacing w:line="240" w:lineRule="auto"/>
              <w:rPr>
                <w:rFonts w:ascii="Bangla MN" w:cs="Bangla MN" w:eastAsia="Bangla MN" w:hAnsi="Bangla M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Bangla MN" w:cs="Bangla MN" w:eastAsia="Bangla MN" w:hAnsi="Bangla MN"/>
                <w:b w:val="1"/>
                <w:sz w:val="20"/>
                <w:szCs w:val="20"/>
                <w:rtl w:val="0"/>
              </w:rPr>
              <w:t xml:space="preserve">May 18, 2021</w:t>
            </w:r>
          </w:p>
        </w:tc>
        <w:tc>
          <w:tcPr/>
          <w:p w:rsidR="00000000" w:rsidDel="00000000" w:rsidP="00000000" w:rsidRDefault="00000000" w:rsidRPr="00000000" w14:paraId="0000000D">
            <w:pPr>
              <w:spacing w:line="240" w:lineRule="auto"/>
              <w:rPr>
                <w:color w:val="ff0000"/>
                <w:shd w:fill="f3f3f3" w:val="clear"/>
              </w:rPr>
            </w:pPr>
            <w:r w:rsidDel="00000000" w:rsidR="00000000" w:rsidRPr="00000000">
              <w:rPr>
                <w:rFonts w:ascii="Bangla MN" w:cs="Bangla MN" w:eastAsia="Bangla MN" w:hAnsi="Bangla MN"/>
                <w:color w:val="ff0000"/>
                <w:sz w:val="20"/>
                <w:szCs w:val="20"/>
                <w:rtl w:val="0"/>
              </w:rPr>
              <w:t xml:space="preserve">SCHOOLS CLOSED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74" w:hRule="atLeast"/>
        </w:trPr>
        <w:tc>
          <w:tcPr/>
          <w:p w:rsidR="00000000" w:rsidDel="00000000" w:rsidP="00000000" w:rsidRDefault="00000000" w:rsidRPr="00000000" w14:paraId="0000000E">
            <w:pPr>
              <w:spacing w:line="240" w:lineRule="auto"/>
              <w:rPr>
                <w:rFonts w:ascii="Bangla MN" w:cs="Bangla MN" w:eastAsia="Bangla MN" w:hAnsi="Bangla M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Bangla MN" w:cs="Bangla MN" w:eastAsia="Bangla MN" w:hAnsi="Bangla MN"/>
                <w:b w:val="1"/>
                <w:sz w:val="20"/>
                <w:szCs w:val="20"/>
                <w:rtl w:val="0"/>
              </w:rPr>
              <w:t xml:space="preserve">May 10, 2021</w:t>
            </w:r>
          </w:p>
        </w:tc>
        <w:tc>
          <w:tcPr/>
          <w:p w:rsidR="00000000" w:rsidDel="00000000" w:rsidP="00000000" w:rsidRDefault="00000000" w:rsidRPr="00000000" w14:paraId="0000000F">
            <w:pPr>
              <w:spacing w:line="240" w:lineRule="auto"/>
              <w:rPr>
                <w:rFonts w:ascii="Bangla MN" w:cs="Bangla MN" w:eastAsia="Bangla MN" w:hAnsi="Bangla MN"/>
                <w:sz w:val="20"/>
                <w:szCs w:val="20"/>
              </w:rPr>
            </w:pPr>
            <w:r w:rsidDel="00000000" w:rsidR="00000000" w:rsidRPr="00000000">
              <w:rPr>
                <w:rFonts w:ascii="Bangla MN" w:cs="Bangla MN" w:eastAsia="Bangla MN" w:hAnsi="Bangla MN"/>
                <w:sz w:val="20"/>
                <w:szCs w:val="20"/>
                <w:rtl w:val="0"/>
              </w:rPr>
              <w:t xml:space="preserve">ACCESS testing begins for grades 6-8</w:t>
            </w:r>
          </w:p>
        </w:tc>
      </w:tr>
    </w:tbl>
    <w:p w:rsidR="00000000" w:rsidDel="00000000" w:rsidP="00000000" w:rsidRDefault="00000000" w:rsidRPr="00000000" w14:paraId="00000010">
      <w:pPr>
        <w:spacing w:line="240" w:lineRule="auto"/>
        <w:jc w:val="center"/>
        <w:rPr>
          <w:rFonts w:ascii="Palatino" w:cs="Palatino" w:eastAsia="Palatino" w:hAnsi="Palatino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72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726"/>
        <w:tblGridChange w:id="0">
          <w:tblGrid>
            <w:gridCol w:w="9726"/>
          </w:tblGrid>
        </w:tblGridChange>
      </w:tblGrid>
      <w:tr>
        <w:trPr>
          <w:trHeight w:val="296" w:hRule="atLeast"/>
        </w:trPr>
        <w:tc>
          <w:tcPr>
            <w:shd w:fill="ffff99" w:val="clear"/>
          </w:tcPr>
          <w:p w:rsidR="00000000" w:rsidDel="00000000" w:rsidP="00000000" w:rsidRDefault="00000000" w:rsidRPr="00000000" w14:paraId="00000011">
            <w:pPr>
              <w:spacing w:line="240" w:lineRule="auto"/>
              <w:jc w:val="center"/>
              <w:rPr>
                <w:rFonts w:ascii="Jacques Francois Shadow" w:cs="Jacques Francois Shadow" w:eastAsia="Jacques Francois Shadow" w:hAnsi="Jacques Francois Shadow"/>
                <w:color w:val="4f81bd"/>
                <w:sz w:val="28"/>
                <w:szCs w:val="28"/>
              </w:rPr>
            </w:pPr>
            <w:r w:rsidDel="00000000" w:rsidR="00000000" w:rsidRPr="00000000">
              <w:rPr>
                <w:rFonts w:ascii="Jacques Francois Shadow" w:cs="Jacques Francois Shadow" w:eastAsia="Jacques Francois Shadow" w:hAnsi="Jacques Francois Shadow"/>
                <w:b w:val="1"/>
                <w:color w:val="4f81bd"/>
                <w:sz w:val="28"/>
                <w:szCs w:val="28"/>
                <w:rtl w:val="0"/>
              </w:rPr>
              <w:t xml:space="preserve">Reminders and Announcements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70" w:hRule="atLeast"/>
        </w:trPr>
        <w:tc>
          <w:tcPr/>
          <w:p w:rsidR="00000000" w:rsidDel="00000000" w:rsidP="00000000" w:rsidRDefault="00000000" w:rsidRPr="00000000" w14:paraId="00000012">
            <w:pPr>
              <w:spacing w:line="240" w:lineRule="auto"/>
              <w:jc w:val="center"/>
              <w:rPr>
                <w:rFonts w:ascii="BlairMdITC TT-Medium" w:cs="BlairMdITC TT-Medium" w:eastAsia="BlairMdITC TT-Medium" w:hAnsi="BlairMdITC TT-Medium"/>
                <w:sz w:val="18"/>
                <w:szCs w:val="18"/>
              </w:rPr>
            </w:pPr>
            <w:r w:rsidDel="00000000" w:rsidR="00000000" w:rsidRPr="00000000">
              <w:rPr>
                <w:rFonts w:ascii="BlairMdITC TT-Medium" w:cs="BlairMdITC TT-Medium" w:eastAsia="BlairMdITC TT-Medium" w:hAnsi="BlairMdITC TT-Medium"/>
                <w:b w:val="1"/>
                <w:color w:val="ff00ff"/>
                <w:sz w:val="18"/>
                <w:szCs w:val="18"/>
                <w:rtl w:val="0"/>
              </w:rPr>
              <w:t xml:space="preserve">Grab &amp; Go Meals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hd w:fill="fdfdfd" w:val="clear"/>
              <w:spacing w:line="276.0005454545455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Below are a few food service links</w:t>
            </w:r>
          </w:p>
          <w:p w:rsidR="00000000" w:rsidDel="00000000" w:rsidP="00000000" w:rsidRDefault="00000000" w:rsidRPr="00000000" w14:paraId="00000014">
            <w:pPr>
              <w:shd w:fill="fdfdfd" w:val="clear"/>
              <w:spacing w:line="276.0005454545455" w:lineRule="auto"/>
              <w:jc w:val="center"/>
              <w:rPr>
                <w:color w:val="1155cc"/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8"/>
                <w:szCs w:val="8"/>
                <w:rtl w:val="0"/>
              </w:rPr>
              <w:t xml:space="preserve">      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Please visit this website to find the closest distribution site near you: </w:t>
            </w:r>
            <w:hyperlink r:id="rId7">
              <w:r w:rsidDel="00000000" w:rsidR="00000000" w:rsidRPr="00000000">
                <w:rPr>
                  <w:color w:val="1155cc"/>
                  <w:sz w:val="16"/>
                  <w:szCs w:val="16"/>
                  <w:rtl w:val="0"/>
                </w:rPr>
                <w:t xml:space="preserve">https://www.phila.gov/food/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hd w:fill="fdfdfd" w:val="clear"/>
              <w:spacing w:line="276.0005454545455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8"/>
                <w:szCs w:val="8"/>
                <w:rtl w:val="0"/>
              </w:rPr>
              <w:t xml:space="preserve">      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Each box contains seven breakfasts and seven lunches. Check out sample boxes on our website: </w:t>
            </w:r>
            <w:hyperlink r:id="rId8">
              <w:r w:rsidDel="00000000" w:rsidR="00000000" w:rsidRPr="00000000">
                <w:rPr>
                  <w:color w:val="1155cc"/>
                  <w:sz w:val="16"/>
                  <w:szCs w:val="16"/>
                  <w:rtl w:val="0"/>
                </w:rPr>
                <w:t xml:space="preserve">https://www.philasd.org/foodservices/</w:t>
              </w:r>
            </w:hyperlink>
            <w:r w:rsidDel="00000000" w:rsidR="00000000" w:rsidRPr="00000000">
              <w:rPr>
                <w:sz w:val="16"/>
                <w:szCs w:val="16"/>
                <w:rtl w:val="0"/>
              </w:rPr>
              <w:t xml:space="preserve"> or here: </w:t>
            </w:r>
            <w:hyperlink r:id="rId9">
              <w:r w:rsidDel="00000000" w:rsidR="00000000" w:rsidRPr="00000000">
                <w:rPr>
                  <w:color w:val="00008b"/>
                  <w:sz w:val="16"/>
                  <w:szCs w:val="16"/>
                  <w:rtl w:val="0"/>
                </w:rPr>
                <w:t xml:space="preserve">https://ytps://youtu.be/NbnAMU</w:t>
              </w:r>
            </w:hyperlink>
            <w:r w:rsidDel="00000000" w:rsidR="00000000" w:rsidRPr="00000000">
              <w:rPr>
                <w:sz w:val="16"/>
                <w:szCs w:val="1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6">
            <w:pPr>
              <w:spacing w:line="240" w:lineRule="auto"/>
              <w:ind w:left="360" w:firstLine="0"/>
              <w:jc w:val="center"/>
              <w:rPr>
                <w:rFonts w:ascii="BlairMdITC TT-Medium" w:cs="BlairMdITC TT-Medium" w:eastAsia="BlairMdITC TT-Medium" w:hAnsi="BlairMdITC TT-Medium"/>
                <w:sz w:val="18"/>
                <w:szCs w:val="18"/>
              </w:rPr>
            </w:pPr>
            <w:r w:rsidDel="00000000" w:rsidR="00000000" w:rsidRPr="00000000">
              <w:rPr>
                <w:rFonts w:ascii="BlairMdITC TT-Medium" w:cs="BlairMdITC TT-Medium" w:eastAsia="BlairMdITC TT-Medium" w:hAnsi="BlairMdITC TT-Medium"/>
                <w:sz w:val="18"/>
                <w:szCs w:val="18"/>
                <w:rtl w:val="0"/>
              </w:rPr>
              <w:t xml:space="preserve">-----------------------------------------</w:t>
            </w:r>
          </w:p>
          <w:p w:rsidR="00000000" w:rsidDel="00000000" w:rsidP="00000000" w:rsidRDefault="00000000" w:rsidRPr="00000000" w14:paraId="00000017">
            <w:pPr>
              <w:jc w:val="center"/>
              <w:rPr>
                <w:b w:val="1"/>
              </w:rPr>
            </w:pPr>
            <w:hyperlink r:id="rId10">
              <w:r w:rsidDel="00000000" w:rsidR="00000000" w:rsidRPr="00000000">
                <w:rPr>
                  <w:rFonts w:ascii="Calibri" w:cs="Calibri" w:eastAsia="Calibri" w:hAnsi="Calibri"/>
                  <w:b w:val="1"/>
                  <w:color w:val="000080"/>
                  <w:rtl w:val="0"/>
                </w:rPr>
                <w:t xml:space="preserve"> Use the Parent &amp; Family Portal to Monitor Grades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40" w:lineRule="auto"/>
              <w:ind w:left="360" w:firstLine="0"/>
              <w:jc w:val="center"/>
              <w:rPr>
                <w:rFonts w:ascii="Avenir" w:cs="Avenir" w:eastAsia="Avenir" w:hAnsi="Avenir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venir" w:cs="Avenir" w:eastAsia="Avenir" w:hAnsi="Avenir"/>
                <w:b w:val="1"/>
                <w:sz w:val="18"/>
                <w:szCs w:val="18"/>
                <w:rtl w:val="0"/>
              </w:rPr>
              <w:t xml:space="preserve">Access portal using this link!!!!</w:t>
            </w:r>
          </w:p>
          <w:tbl>
            <w:tblPr>
              <w:tblStyle w:val="Table3"/>
              <w:tblW w:w="9135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600"/>
            </w:tblPr>
            <w:tblGrid>
              <w:gridCol w:w="9135"/>
              <w:tblGridChange w:id="0">
                <w:tblGrid>
                  <w:gridCol w:w="9135"/>
                </w:tblGrid>
              </w:tblGridChange>
            </w:tblGrid>
            <w:tr>
              <w:trPr>
                <w:trHeight w:val="585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160.0" w:type="dxa"/>
                    <w:left w:w="160.0" w:type="dxa"/>
                    <w:bottom w:w="160.0" w:type="dxa"/>
                    <w:right w:w="300.0" w:type="dxa"/>
                  </w:tcMar>
                  <w:vAlign w:val="top"/>
                </w:tcPr>
                <w:p w:rsidR="00000000" w:rsidDel="00000000" w:rsidP="00000000" w:rsidRDefault="00000000" w:rsidRPr="00000000" w14:paraId="00000019">
                  <w:pPr>
                    <w:spacing w:line="240" w:lineRule="auto"/>
                    <w:ind w:left="360" w:firstLine="0"/>
                    <w:jc w:val="center"/>
                    <w:rPr>
                      <w:b w:val="1"/>
                      <w:color w:val="3a405a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b w:val="1"/>
                      <w:color w:val="3a405a"/>
                      <w:sz w:val="18"/>
                      <w:szCs w:val="18"/>
                      <w:rtl w:val="0"/>
                    </w:rPr>
                    <w:t xml:space="preserve">Register Your Child for Kindergarten Today!</w:t>
                  </w:r>
                </w:p>
              </w:tc>
            </w:tr>
          </w:tbl>
          <w:p w:rsidR="00000000" w:rsidDel="00000000" w:rsidP="00000000" w:rsidRDefault="00000000" w:rsidRPr="00000000" w14:paraId="0000001A">
            <w:pPr>
              <w:spacing w:line="240" w:lineRule="auto"/>
              <w:ind w:left="0" w:firstLine="0"/>
              <w:jc w:val="left"/>
              <w:rPr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9135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600"/>
            </w:tblPr>
            <w:tblGrid>
              <w:gridCol w:w="9135"/>
              <w:tblGridChange w:id="0">
                <w:tblGrid>
                  <w:gridCol w:w="9135"/>
                </w:tblGrid>
              </w:tblGridChange>
            </w:tblGrid>
            <w:tr>
              <w:trPr>
                <w:trHeight w:val="102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160.0" w:type="dxa"/>
                    <w:left w:w="160.0" w:type="dxa"/>
                    <w:bottom w:w="160.0" w:type="dxa"/>
                    <w:right w:w="300.0" w:type="dxa"/>
                  </w:tcMar>
                  <w:vAlign w:val="top"/>
                </w:tcPr>
                <w:p w:rsidR="00000000" w:rsidDel="00000000" w:rsidP="00000000" w:rsidRDefault="00000000" w:rsidRPr="00000000" w14:paraId="0000001B">
                  <w:pPr>
                    <w:spacing w:line="240" w:lineRule="auto"/>
                    <w:ind w:left="360" w:firstLine="0"/>
                    <w:jc w:val="center"/>
                    <w:rPr>
                      <w:b w:val="1"/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b w:val="1"/>
                      <w:sz w:val="17"/>
                      <w:szCs w:val="17"/>
                      <w:rtl w:val="0"/>
                    </w:rPr>
                    <w:t xml:space="preserve">Kindergarten registration for the 2021-2022 school year is now open. If you have a child who will be five years old on or before September 1st, please register them by</w:t>
                  </w:r>
                  <w:r w:rsidDel="00000000" w:rsidR="00000000" w:rsidRPr="00000000">
                    <w:rPr>
                      <w:b w:val="1"/>
                      <w:sz w:val="17"/>
                      <w:szCs w:val="17"/>
                      <w:highlight w:val="yellow"/>
                      <w:rtl w:val="0"/>
                    </w:rPr>
                    <w:t xml:space="preserve"> May 28th, 2021</w:t>
                  </w:r>
                  <w:r w:rsidDel="00000000" w:rsidR="00000000" w:rsidRPr="00000000">
                    <w:rPr>
                      <w:b w:val="1"/>
                      <w:sz w:val="17"/>
                      <w:szCs w:val="17"/>
                      <w:rtl w:val="0"/>
                    </w:rPr>
                    <w:t xml:space="preserve"> to give them an opportunity to Thrive at Five!</w:t>
                  </w:r>
                </w:p>
              </w:tc>
            </w:tr>
          </w:tbl>
          <w:p w:rsidR="00000000" w:rsidDel="00000000" w:rsidP="00000000" w:rsidRDefault="00000000" w:rsidRPr="00000000" w14:paraId="0000001C">
            <w:pPr>
              <w:spacing w:line="240" w:lineRule="auto"/>
              <w:ind w:left="0" w:firstLine="0"/>
              <w:jc w:val="left"/>
              <w:rPr>
                <w:rFonts w:ascii="Avenir" w:cs="Avenir" w:eastAsia="Avenir" w:hAnsi="Avenir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spacing w:after="240" w:line="120" w:lineRule="auto"/>
        <w:rPr>
          <w:rFonts w:ascii="Times New Roman" w:cs="Times New Roman" w:eastAsia="Times New Roman" w:hAnsi="Times New Roman"/>
          <w:b w:val="1"/>
          <w:color w:val="9900ff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B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e advised.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9900ff"/>
          <w:sz w:val="20"/>
          <w:szCs w:val="20"/>
          <w:rtl w:val="0"/>
        </w:rPr>
        <w:t xml:space="preserve">THIS EDUCATIONAL INSTITUTION ADHERES TO THE COViD-19 PROTOCOLS </w:t>
      </w:r>
    </w:p>
    <w:p w:rsidR="00000000" w:rsidDel="00000000" w:rsidP="00000000" w:rsidRDefault="00000000" w:rsidRPr="00000000" w14:paraId="0000001E">
      <w:pPr>
        <w:spacing w:after="240" w:line="120" w:lineRule="auto"/>
        <w:rPr>
          <w:rFonts w:ascii="Times New Roman" w:cs="Times New Roman" w:eastAsia="Times New Roman" w:hAnsi="Times New Roman"/>
          <w:b w:val="1"/>
          <w:color w:val="9900ff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9900ff"/>
          <w:sz w:val="20"/>
          <w:szCs w:val="20"/>
          <w:rtl w:val="0"/>
        </w:rPr>
        <w:t xml:space="preserve">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9900ff"/>
          <w:sz w:val="2"/>
          <w:szCs w:val="2"/>
          <w:rtl w:val="0"/>
        </w:rPr>
        <w:t xml:space="preserve"> </w:t>
      </w:r>
      <w:r w:rsidDel="00000000" w:rsidR="00000000" w:rsidRPr="00000000">
        <w:rPr>
          <w:b w:val="1"/>
          <w:color w:val="9900ff"/>
          <w:sz w:val="20"/>
          <w:szCs w:val="20"/>
          <w:shd w:fill="f8f9fa" w:val="clear"/>
          <w:rtl w:val="0"/>
        </w:rPr>
        <w:t xml:space="preserve">ESTA INSTITUCIÓN EDUCATIVA SE ADHIERE A LOS PROTOCOLOS COViD-19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1"/>
        <w:keepLines w:val="0"/>
        <w:shd w:fill="ffffff" w:val="clear"/>
        <w:spacing w:after="240" w:before="240" w:line="240" w:lineRule="auto"/>
        <w:rPr>
          <w:rFonts w:ascii="Times" w:cs="Times" w:eastAsia="Times" w:hAnsi="Times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1"/>
          <w:color w:val="9900ff"/>
          <w:sz w:val="22"/>
          <w:szCs w:val="22"/>
          <w:u w:val="single"/>
          <w:rtl w:val="0"/>
        </w:rPr>
        <w:t xml:space="preserve">Online Attendance Matters</w:t>
      </w:r>
      <w:r w:rsidDel="00000000" w:rsidR="00000000" w:rsidRPr="00000000">
        <w:rPr>
          <w:rFonts w:ascii="Helvetica Neue" w:cs="Helvetica Neue" w:eastAsia="Helvetica Neue" w:hAnsi="Helvetica Neue"/>
          <w:color w:val="9900ff"/>
          <w:sz w:val="22"/>
          <w:szCs w:val="22"/>
          <w:u w:val="single"/>
          <w:rtl w:val="0"/>
        </w:rPr>
        <w:t xml:space="preserve">!</w:t>
      </w: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  At Thurgood Marshall no more than 13% of scholars will attend 85% of days or less.  </w:t>
      </w:r>
      <w:r w:rsidDel="00000000" w:rsidR="00000000" w:rsidRPr="00000000">
        <w:rPr>
          <w:color w:val="202124"/>
          <w:sz w:val="24"/>
          <w:szCs w:val="24"/>
          <w:shd w:fill="f8f9fa" w:val="clear"/>
          <w:rtl w:val="0"/>
        </w:rPr>
        <w:t xml:space="preserve">no más del 13% de los becarios asistirán al 85% de los días o menos.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color="000000" w:space="1" w:sz="36" w:val="single"/>
          <w:left w:color="000000" w:space="4" w:sz="36" w:val="single"/>
          <w:bottom w:color="000000" w:space="1" w:sz="36" w:val="single"/>
          <w:right w:color="000000" w:space="4" w:sz="36" w:val="single"/>
        </w:pBdr>
        <w:spacing w:line="240" w:lineRule="auto"/>
        <w:jc w:val="center"/>
        <w:rPr>
          <w:rFonts w:ascii="Times" w:cs="Times" w:eastAsia="Times" w:hAnsi="Times"/>
          <w:b w:val="1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b w:val="1"/>
          <w:sz w:val="24"/>
          <w:szCs w:val="24"/>
          <w:rtl w:val="0"/>
        </w:rPr>
        <w:t xml:space="preserve">April Incentive </w:t>
      </w:r>
    </w:p>
    <w:p w:rsidR="00000000" w:rsidDel="00000000" w:rsidP="00000000" w:rsidRDefault="00000000" w:rsidRPr="00000000" w14:paraId="00000021">
      <w:pPr>
        <w:pBdr>
          <w:top w:color="000000" w:space="1" w:sz="36" w:val="single"/>
          <w:left w:color="000000" w:space="4" w:sz="36" w:val="single"/>
          <w:bottom w:color="000000" w:space="1" w:sz="36" w:val="single"/>
          <w:right w:color="000000" w:space="4" w:sz="36" w:val="single"/>
        </w:pBdr>
        <w:spacing w:line="240" w:lineRule="auto"/>
        <w:jc w:val="center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Escape Room (grades 3-4)</w:t>
      </w:r>
    </w:p>
    <w:p w:rsidR="00000000" w:rsidDel="00000000" w:rsidP="00000000" w:rsidRDefault="00000000" w:rsidRPr="00000000" w14:paraId="00000022">
      <w:pPr>
        <w:pBdr>
          <w:top w:color="000000" w:space="1" w:sz="36" w:val="single"/>
          <w:left w:color="000000" w:space="4" w:sz="36" w:val="single"/>
          <w:bottom w:color="000000" w:space="1" w:sz="36" w:val="single"/>
          <w:right w:color="000000" w:space="4" w:sz="36" w:val="single"/>
        </w:pBdr>
        <w:spacing w:line="240" w:lineRule="auto"/>
        <w:jc w:val="center"/>
        <w:rPr>
          <w:rFonts w:ascii="Bree Serif" w:cs="Bree Serif" w:eastAsia="Bree Serif" w:hAnsi="Bree Serif"/>
          <w:b w:val="1"/>
          <w:color w:val="9900ff"/>
          <w:sz w:val="28"/>
          <w:szCs w:val="28"/>
        </w:rPr>
      </w:pP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Virtual Amusement Park (grades K-2)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Bree Serif" w:cs="Bree Serif" w:eastAsia="Bree Serif" w:hAnsi="Bree Serif"/>
          <w:b w:val="1"/>
          <w:color w:val="9900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z w:val="28"/>
          <w:szCs w:val="28"/>
        </w:rPr>
      </w:pPr>
      <w:r w:rsidDel="00000000" w:rsidR="00000000" w:rsidRPr="00000000">
        <w:rPr>
          <w:rFonts w:ascii="Bree Serif" w:cs="Bree Serif" w:eastAsia="Bree Serif" w:hAnsi="Bree Serif"/>
          <w:b w:val="1"/>
          <w:color w:val="9900ff"/>
          <w:sz w:val="28"/>
          <w:szCs w:val="28"/>
          <w:rtl w:val="0"/>
        </w:rPr>
        <w:t xml:space="preserve">SCHOOL GOALS for ACADEMICS</w:t>
      </w:r>
      <w:r w:rsidDel="00000000" w:rsidR="00000000" w:rsidRPr="00000000">
        <w:rPr>
          <w:color w:val="9900ff"/>
          <w:sz w:val="28"/>
          <w:szCs w:val="28"/>
          <w:rtl w:val="0"/>
        </w:rPr>
        <w:t xml:space="preserve">:</w:t>
      </w:r>
      <w:r w:rsidDel="00000000" w:rsidR="00000000" w:rsidRPr="00000000">
        <w:rPr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 w14:paraId="00000025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u w:val="single"/>
          <w:rtl w:val="0"/>
        </w:rPr>
        <w:t xml:space="preserve">Early Literacy Measurable Goal</w:t>
      </w:r>
      <w:r w:rsidDel="00000000" w:rsidR="00000000" w:rsidRPr="00000000">
        <w:rPr>
          <w:rtl w:val="0"/>
        </w:rPr>
        <w:t xml:space="preserve">: At least 50% of scholars in grades K-3 will score at target by Spring AIMSweb Plus, as evidenced by the grade level composite score</w:t>
      </w:r>
    </w:p>
    <w:p w:rsidR="00000000" w:rsidDel="00000000" w:rsidP="00000000" w:rsidRDefault="00000000" w:rsidRPr="00000000" w14:paraId="00000026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u w:val="single"/>
          <w:rtl w:val="0"/>
        </w:rPr>
        <w:t xml:space="preserve">Early Literacy Measurable Goal:</w:t>
      </w:r>
      <w:r w:rsidDel="00000000" w:rsidR="00000000" w:rsidRPr="00000000">
        <w:rPr>
          <w:rtl w:val="0"/>
        </w:rPr>
        <w:t xml:space="preserve"> No more than 30% of scholars in grade 3 will score at Below Basic on the ELA PSSA (includes PASA). AIMSweb plus will be used to monitor bi-weekly</w:t>
      </w:r>
    </w:p>
    <w:p w:rsidR="00000000" w:rsidDel="00000000" w:rsidP="00000000" w:rsidRDefault="00000000" w:rsidRPr="00000000" w14:paraId="00000027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u w:val="single"/>
          <w:rtl w:val="0"/>
        </w:rPr>
        <w:t xml:space="preserve">English Language Arts Measurable Goal:</w:t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highlight w:val="yellow"/>
          <w:rtl w:val="0"/>
        </w:rPr>
        <w:t xml:space="preserve">(1)</w:t>
      </w:r>
      <w:r w:rsidDel="00000000" w:rsidR="00000000" w:rsidRPr="00000000">
        <w:rPr>
          <w:rtl w:val="0"/>
        </w:rPr>
        <w:t xml:space="preserve">  At least 12% of EL scholars in grades 4-8 will score Proficient or Advanced on the ELA PSSA (including PASA), using STAR to monitor. </w:t>
      </w:r>
      <w:r w:rsidDel="00000000" w:rsidR="00000000" w:rsidRPr="00000000">
        <w:rPr>
          <w:highlight w:val="yellow"/>
          <w:rtl w:val="0"/>
        </w:rPr>
        <w:t xml:space="preserve">(2)</w:t>
      </w:r>
      <w:r w:rsidDel="00000000" w:rsidR="00000000" w:rsidRPr="00000000">
        <w:rPr>
          <w:rtl w:val="0"/>
        </w:rPr>
        <w:t xml:space="preserve">  At least 33% of SPED scholars in grades 4-8 will score at Proficient or Advanced on the ELA PSSA (including PASA), using STAR to monitor.  </w:t>
      </w:r>
      <w:r w:rsidDel="00000000" w:rsidR="00000000" w:rsidRPr="00000000">
        <w:rPr>
          <w:highlight w:val="green"/>
          <w:rtl w:val="0"/>
        </w:rPr>
        <w:t xml:space="preserve">(3)</w:t>
      </w:r>
      <w:r w:rsidDel="00000000" w:rsidR="00000000" w:rsidRPr="00000000">
        <w:rPr>
          <w:rtl w:val="0"/>
        </w:rPr>
        <w:t xml:space="preserve">  At least 31% of scholars in grades 4-8 will score at Proficient or Advanced on the ELA PSSA (including PASA), using STAR to monitor.</w:t>
      </w:r>
    </w:p>
    <w:p w:rsidR="00000000" w:rsidDel="00000000" w:rsidP="00000000" w:rsidRDefault="00000000" w:rsidRPr="00000000" w14:paraId="00000028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u w:val="single"/>
          <w:rtl w:val="0"/>
        </w:rPr>
        <w:t xml:space="preserve">Mathematics Measurable Goal:</w:t>
      </w:r>
      <w:r w:rsidDel="00000000" w:rsidR="00000000" w:rsidRPr="00000000">
        <w:rPr>
          <w:rtl w:val="0"/>
        </w:rPr>
        <w:t xml:space="preserve">  At least 5% of EL scholars in grades 4-8 will score at Proficient or Advanced on the Math PSSA (including PASA), using STAR to monitor ● At least 22% of SPED scholars in grades 4-8 will score at Proficient or Advanced on the MAth PSSA (including PASA), using STAR to monitor ● At least 17% of scholars in grades 4-8 will score at Proficient or Advanced on the Math PSSA (including PASA), using STAR to monitor</w:t>
      </w:r>
    </w:p>
    <w:p w:rsidR="00000000" w:rsidDel="00000000" w:rsidP="00000000" w:rsidRDefault="00000000" w:rsidRPr="00000000" w14:paraId="00000029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color="000000" w:space="1" w:sz="36" w:val="single"/>
          <w:left w:color="000000" w:space="4" w:sz="36" w:val="single"/>
          <w:bottom w:color="000000" w:space="1" w:sz="36" w:val="single"/>
          <w:right w:color="000000" w:space="4" w:sz="36" w:val="single"/>
        </w:pBdr>
        <w:spacing w:line="240" w:lineRule="auto"/>
        <w:jc w:val="center"/>
        <w:rPr>
          <w:rFonts w:ascii="Alegreya" w:cs="Alegreya" w:eastAsia="Alegreya" w:hAnsi="Alegreya"/>
        </w:rPr>
      </w:pPr>
      <w:r w:rsidDel="00000000" w:rsidR="00000000" w:rsidRPr="00000000">
        <w:rPr>
          <w:rFonts w:ascii="Alegreya" w:cs="Alegreya" w:eastAsia="Alegreya" w:hAnsi="Alegreya"/>
          <w:b w:val="1"/>
          <w:rtl w:val="0"/>
        </w:rPr>
        <w:t xml:space="preserve">On the week of April 26, 2021,  </w:t>
      </w:r>
      <w:r w:rsidDel="00000000" w:rsidR="00000000" w:rsidRPr="00000000">
        <w:rPr>
          <w:rFonts w:ascii="Alegreya" w:cs="Alegreya" w:eastAsia="Alegreya" w:hAnsi="Alegreya"/>
          <w:rtl w:val="0"/>
        </w:rPr>
        <w:t xml:space="preserve">we will recognize our TOP honor scholars for their </w:t>
      </w:r>
      <w:r w:rsidDel="00000000" w:rsidR="00000000" w:rsidRPr="00000000">
        <w:rPr>
          <w:rFonts w:ascii="Alegreya" w:cs="Alegreya" w:eastAsia="Alegreya" w:hAnsi="Alegreya"/>
          <w:color w:val="1a1e26"/>
          <w:sz w:val="24"/>
          <w:szCs w:val="24"/>
          <w:highlight w:val="white"/>
          <w:rtl w:val="0"/>
        </w:rPr>
        <w:t xml:space="preserve">excellence in  academic achievement; having earned grades of A/B in both 1st and 2nd quarters.  You can look for their names to be posted in their google classroom.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Bree Serif" w:cs="Bree Serif" w:eastAsia="Bree Serif" w:hAnsi="Bree Serif"/>
          <w:color w:val="9900ff"/>
          <w:sz w:val="28"/>
          <w:szCs w:val="28"/>
        </w:rPr>
      </w:pPr>
      <w:r w:rsidDel="00000000" w:rsidR="00000000" w:rsidRPr="00000000">
        <w:rPr>
          <w:rFonts w:ascii="Bree Serif" w:cs="Bree Serif" w:eastAsia="Bree Serif" w:hAnsi="Bree Serif"/>
          <w:color w:val="9900ff"/>
          <w:sz w:val="28"/>
          <w:szCs w:val="28"/>
          <w:rtl w:val="0"/>
        </w:rPr>
        <w:t xml:space="preserve">SCHOOL GOALS for CLIMATE: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u w:val="single"/>
          <w:rtl w:val="0"/>
        </w:rPr>
        <w:t xml:space="preserve">School Climate and Culture Measurable Goal:</w:t>
      </w:r>
      <w:r w:rsidDel="00000000" w:rsidR="00000000" w:rsidRPr="00000000">
        <w:rPr>
          <w:rtl w:val="0"/>
        </w:rPr>
        <w:t xml:space="preserve"> At least 97% of scholars will have zero out-of-school suspensions (100% of K-2 will have zero out-of-school suspensions)</w:t>
      </w:r>
    </w:p>
    <w:p w:rsidR="00000000" w:rsidDel="00000000" w:rsidP="00000000" w:rsidRDefault="00000000" w:rsidRPr="00000000" w14:paraId="0000002E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Bdr>
          <w:top w:color="000000" w:space="1" w:sz="36" w:val="single"/>
          <w:left w:color="000000" w:space="4" w:sz="36" w:val="single"/>
          <w:bottom w:color="000000" w:space="1" w:sz="36" w:val="single"/>
          <w:right w:color="000000" w:space="4" w:sz="36" w:val="single"/>
        </w:pBdr>
        <w:spacing w:line="240" w:lineRule="auto"/>
        <w:jc w:val="center"/>
        <w:rPr>
          <w:rFonts w:ascii="Palatino" w:cs="Palatino" w:eastAsia="Palatino" w:hAnsi="Palatino"/>
          <w:i w:val="1"/>
        </w:rPr>
      </w:pPr>
      <w:r w:rsidDel="00000000" w:rsidR="00000000" w:rsidRPr="00000000">
        <w:rPr>
          <w:rFonts w:ascii="Palatino" w:cs="Palatino" w:eastAsia="Palatino" w:hAnsi="Palatino"/>
          <w:b w:val="1"/>
          <w:i w:val="1"/>
          <w:rtl w:val="0"/>
        </w:rPr>
        <w:t xml:space="preserve">In April/May</w:t>
      </w:r>
      <w:r w:rsidDel="00000000" w:rsidR="00000000" w:rsidRPr="00000000">
        <w:rPr>
          <w:rFonts w:ascii="Palatino" w:cs="Palatino" w:eastAsia="Palatino" w:hAnsi="Palatino"/>
          <w:b w:val="1"/>
          <w:i w:val="1"/>
          <w:rtl w:val="0"/>
        </w:rPr>
        <w:t xml:space="preserve">, </w:t>
      </w:r>
      <w:r w:rsidDel="00000000" w:rsidR="00000000" w:rsidRPr="00000000">
        <w:rPr>
          <w:rFonts w:ascii="Palatino" w:cs="Palatino" w:eastAsia="Palatino" w:hAnsi="Palatino"/>
          <w:i w:val="1"/>
          <w:rtl w:val="0"/>
        </w:rPr>
        <w:t xml:space="preserve">we will celebrate our TOP scholars for their </w:t>
      </w:r>
      <w:r w:rsidDel="00000000" w:rsidR="00000000" w:rsidRPr="00000000">
        <w:rPr>
          <w:rFonts w:ascii="Palatino" w:cs="Palatino" w:eastAsia="Palatino" w:hAnsi="Palatino"/>
          <w:i w:val="1"/>
          <w:color w:val="1a1e26"/>
          <w:sz w:val="24"/>
          <w:szCs w:val="24"/>
          <w:highlight w:val="white"/>
          <w:rtl w:val="0"/>
        </w:rPr>
        <w:t xml:space="preserve">excellence in "scholarship, responsibility, leadership, and service on live streaming.  Stay tuned...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center"/>
        <w:rPr>
          <w:b w:val="1"/>
          <w:color w:val="9900ff"/>
          <w:sz w:val="18"/>
          <w:szCs w:val="18"/>
        </w:rPr>
      </w:pPr>
      <w:r w:rsidDel="00000000" w:rsidR="00000000" w:rsidRPr="00000000">
        <w:rPr>
          <w:b w:val="1"/>
          <w:color w:val="9900ff"/>
          <w:sz w:val="18"/>
          <w:szCs w:val="18"/>
          <w:rtl w:val="0"/>
        </w:rPr>
        <w:t xml:space="preserve">OUR MANTRA:  BE RESPECTFUL, BE RESPONSIBLE, BE READY TO LEARN AND BE PATIENT!!!!!!</w:t>
      </w:r>
    </w:p>
    <w:p w:rsidR="00000000" w:rsidDel="00000000" w:rsidP="00000000" w:rsidRDefault="00000000" w:rsidRPr="00000000" w14:paraId="00000032">
      <w:pPr>
        <w:rPr>
          <w:color w:val="333333"/>
          <w:sz w:val="23"/>
          <w:szCs w:val="23"/>
          <w:shd w:fill="fdfdfd" w:val="clear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*The house is now your child’s learning environment.  Please be mindful to </w:t>
      </w:r>
      <w:r w:rsidDel="00000000" w:rsidR="00000000" w:rsidRPr="00000000">
        <w:rPr>
          <w:i w:val="1"/>
          <w:sz w:val="20"/>
          <w:szCs w:val="20"/>
          <w:highlight w:val="magenta"/>
          <w:rtl w:val="0"/>
        </w:rPr>
        <w:t xml:space="preserve">ensure that there is minimal noise and that the background </w:t>
      </w:r>
      <w:r w:rsidDel="00000000" w:rsidR="00000000" w:rsidRPr="00000000">
        <w:rPr>
          <w:i w:val="1"/>
          <w:sz w:val="20"/>
          <w:szCs w:val="20"/>
          <w:rtl w:val="0"/>
        </w:rPr>
        <w:t xml:space="preserve">set up is conducive for learning.  Thank you!!!!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Courier New" w:cs="Courier New" w:eastAsia="Courier New" w:hAnsi="Courier New"/>
          <w:color w:val="333333"/>
          <w:sz w:val="21"/>
          <w:szCs w:val="21"/>
          <w:shd w:fill="fdfdfd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spacing w:after="20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Parents/guardians of students who have selected to remain fully virtual/remote do not have to submit requests to opt-out of testing.  If families of students who have selected hybrid instruction want to opt-out of the federal tests, they are allowed to do so.  They should submit their request in writing to the school.  </w:t>
      </w:r>
    </w:p>
    <w:p w:rsidR="00000000" w:rsidDel="00000000" w:rsidP="00000000" w:rsidRDefault="00000000" w:rsidRPr="00000000" w14:paraId="00000035">
      <w:pPr>
        <w:spacing w:after="200" w:lineRule="auto"/>
        <w:rPr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5"/>
          <w:szCs w:val="25"/>
          <w:highlight w:val="white"/>
          <w:rtl w:val="0"/>
        </w:rPr>
        <w:t xml:space="preserve">Click link to view:  </w:t>
      </w:r>
      <w:hyperlink r:id="rId11">
        <w:r w:rsidDel="00000000" w:rsidR="00000000" w:rsidRPr="00000000">
          <w:rPr>
            <w:rFonts w:ascii="Roboto" w:cs="Roboto" w:eastAsia="Roboto" w:hAnsi="Roboto"/>
            <w:color w:val="1155cc"/>
            <w:sz w:val="25"/>
            <w:szCs w:val="25"/>
            <w:highlight w:val="white"/>
            <w:u w:val="single"/>
            <w:rtl w:val="0"/>
          </w:rPr>
          <w:t xml:space="preserve">Assessment Letter for Parents - April 2021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Courier New" w:cs="Courier New" w:eastAsia="Courier New" w:hAnsi="Courier New"/>
          <w:color w:val="333333"/>
          <w:sz w:val="21"/>
          <w:szCs w:val="21"/>
          <w:shd w:fill="fdfdfd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Courier New" w:cs="Courier New" w:eastAsia="Courier New" w:hAnsi="Courier New"/>
          <w:color w:val="333333"/>
          <w:sz w:val="21"/>
          <w:szCs w:val="21"/>
          <w:shd w:fill="fdfdfd" w:val="clear"/>
        </w:rPr>
      </w:pPr>
      <w:r w:rsidDel="00000000" w:rsidR="00000000" w:rsidRPr="00000000">
        <w:rPr>
          <w:rFonts w:ascii="Roboto" w:cs="Roboto" w:eastAsia="Roboto" w:hAnsi="Roboto"/>
          <w:color w:val="333333"/>
          <w:sz w:val="23"/>
          <w:szCs w:val="23"/>
          <w:shd w:fill="fdfdfd" w:val="clear"/>
          <w:rtl w:val="0"/>
        </w:rPr>
        <w:t xml:space="preserve">Click here to view parent letter for ACCESS testing:  </w:t>
      </w:r>
      <w:hyperlink r:id="rId12">
        <w:r w:rsidDel="00000000" w:rsidR="00000000" w:rsidRPr="00000000">
          <w:rPr>
            <w:rFonts w:ascii="Roboto" w:cs="Roboto" w:eastAsia="Roboto" w:hAnsi="Roboto"/>
            <w:color w:val="1155cc"/>
            <w:sz w:val="23"/>
            <w:szCs w:val="23"/>
            <w:u w:val="single"/>
            <w:shd w:fill="fdfdfd" w:val="clear"/>
            <w:rtl w:val="0"/>
          </w:rPr>
          <w:t xml:space="preserve">ACCESS for ELL notification letter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Courier New" w:cs="Courier New" w:eastAsia="Courier New" w:hAnsi="Courier New"/>
          <w:color w:val="333333"/>
          <w:sz w:val="21"/>
          <w:szCs w:val="21"/>
          <w:shd w:fill="fdfdfd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Courier New" w:cs="Courier New" w:eastAsia="Courier New" w:hAnsi="Courier New"/>
          <w:color w:val="333333"/>
          <w:sz w:val="21"/>
          <w:szCs w:val="21"/>
          <w:shd w:fill="fdfdfd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Courier New" w:cs="Courier New" w:eastAsia="Courier New" w:hAnsi="Courier New"/>
          <w:color w:val="333333"/>
          <w:sz w:val="21"/>
          <w:szCs w:val="21"/>
          <w:shd w:fill="fdfdfd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Roboto" w:cs="Roboto" w:eastAsia="Roboto" w:hAnsi="Roboto"/>
          <w:b w:val="1"/>
          <w:i w:val="1"/>
          <w:color w:val="333333"/>
          <w:sz w:val="25"/>
          <w:szCs w:val="25"/>
          <w:shd w:fill="fdfdfd" w:val="clear"/>
        </w:rPr>
      </w:pPr>
      <w:r w:rsidDel="00000000" w:rsidR="00000000" w:rsidRPr="00000000">
        <w:rPr>
          <w:rFonts w:ascii="Courier New" w:cs="Courier New" w:eastAsia="Courier New" w:hAnsi="Courier New"/>
          <w:color w:val="333333"/>
          <w:sz w:val="21"/>
          <w:szCs w:val="21"/>
          <w:shd w:fill="fdfdfd" w:val="clear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b w:val="1"/>
          <w:color w:val="333333"/>
          <w:sz w:val="21"/>
          <w:szCs w:val="21"/>
          <w:shd w:fill="fdfdfd" w:val="clear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i w:val="1"/>
          <w:color w:val="333333"/>
          <w:sz w:val="25"/>
          <w:szCs w:val="25"/>
          <w:shd w:fill="fdfdfd" w:val="clear"/>
          <w:rtl w:val="0"/>
        </w:rPr>
        <w:t xml:space="preserve">8th Grade:</w:t>
      </w:r>
    </w:p>
    <w:p w:rsidR="00000000" w:rsidDel="00000000" w:rsidP="00000000" w:rsidRDefault="00000000" w:rsidRPr="00000000" w14:paraId="0000003C">
      <w:pPr>
        <w:rPr>
          <w:rFonts w:ascii="Roboto" w:cs="Roboto" w:eastAsia="Roboto" w:hAnsi="Roboto"/>
          <w:color w:val="333333"/>
          <w:sz w:val="29"/>
          <w:szCs w:val="29"/>
          <w:shd w:fill="fdfdfd" w:val="clear"/>
        </w:rPr>
      </w:pPr>
      <w:r w:rsidDel="00000000" w:rsidR="00000000" w:rsidRPr="00000000">
        <w:rPr>
          <w:rFonts w:ascii="Roboto" w:cs="Roboto" w:eastAsia="Roboto" w:hAnsi="Roboto"/>
          <w:b w:val="1"/>
          <w:color w:val="333333"/>
          <w:sz w:val="25"/>
          <w:szCs w:val="25"/>
          <w:shd w:fill="fdfdfd" w:val="clear"/>
          <w:rtl w:val="0"/>
        </w:rPr>
        <w:t xml:space="preserve">Social Event: </w:t>
      </w:r>
      <w:r w:rsidDel="00000000" w:rsidR="00000000" w:rsidRPr="00000000">
        <w:rPr>
          <w:rFonts w:ascii="Roboto" w:cs="Roboto" w:eastAsia="Roboto" w:hAnsi="Roboto"/>
          <w:color w:val="333333"/>
          <w:sz w:val="25"/>
          <w:szCs w:val="25"/>
          <w:shd w:fill="fdfdfd" w:val="clear"/>
          <w:rtl w:val="0"/>
        </w:rPr>
        <w:t xml:space="preserve"> Wednesday, June 2, 2021 @ 10:00 a.m.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color w:val="333333"/>
          <w:sz w:val="23"/>
          <w:szCs w:val="23"/>
          <w:shd w:fill="fdfdfd" w:val="clear"/>
          <w:rtl w:val="0"/>
        </w:rPr>
        <w:t xml:space="preserve">Promotion Ceremony:</w:t>
      </w:r>
      <w:r w:rsidDel="00000000" w:rsidR="00000000" w:rsidRPr="00000000">
        <w:rPr>
          <w:rFonts w:ascii="Courier New" w:cs="Courier New" w:eastAsia="Courier New" w:hAnsi="Courier New"/>
          <w:b w:val="1"/>
          <w:color w:val="333333"/>
          <w:sz w:val="23"/>
          <w:szCs w:val="23"/>
          <w:shd w:fill="fdfdfd" w:val="clear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333333"/>
          <w:sz w:val="21"/>
          <w:szCs w:val="21"/>
          <w:shd w:fill="fdfdfd" w:val="clear"/>
          <w:rtl w:val="0"/>
        </w:rPr>
        <w:t xml:space="preserve"> </w:t>
      </w:r>
      <w:r w:rsidDel="00000000" w:rsidR="00000000" w:rsidRPr="00000000">
        <w:rPr>
          <w:sz w:val="26"/>
          <w:szCs w:val="26"/>
          <w:rtl w:val="0"/>
        </w:rPr>
        <w:t xml:space="preserve">Wednesday, June 9, 2021@ 10:30 a.m. Two tickets per scholar.</w:t>
      </w:r>
    </w:p>
    <w:p w:rsidR="00000000" w:rsidDel="00000000" w:rsidP="00000000" w:rsidRDefault="00000000" w:rsidRPr="00000000" w14:paraId="0000003E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i w:val="1"/>
          <w:sz w:val="26"/>
          <w:szCs w:val="26"/>
        </w:rPr>
      </w:pPr>
      <w:r w:rsidDel="00000000" w:rsidR="00000000" w:rsidRPr="00000000">
        <w:rPr>
          <w:i w:val="1"/>
          <w:sz w:val="26"/>
          <w:szCs w:val="26"/>
          <w:rtl w:val="0"/>
        </w:rPr>
        <w:t xml:space="preserve">From Ms. Smink:</w:t>
      </w:r>
    </w:p>
    <w:p w:rsidR="00000000" w:rsidDel="00000000" w:rsidP="00000000" w:rsidRDefault="00000000" w:rsidRPr="00000000" w14:paraId="00000040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5943600" cy="3062288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2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Mental Heath Resources: </w:t>
      </w:r>
      <w:hyperlink r:id="rId14">
        <w:r w:rsidDel="00000000" w:rsidR="00000000" w:rsidRPr="00000000">
          <w:rPr>
            <w:color w:val="1155cc"/>
            <w:sz w:val="26"/>
            <w:szCs w:val="26"/>
            <w:u w:val="single"/>
            <w:rtl w:val="0"/>
          </w:rPr>
          <w:t xml:space="preserve">https://www.mhanational.org/31-tips-boost-your-mental-health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sz w:val="26"/>
          <w:szCs w:val="26"/>
        </w:rPr>
      </w:pPr>
      <w:hyperlink r:id="rId15">
        <w:r w:rsidDel="00000000" w:rsidR="00000000" w:rsidRPr="00000000">
          <w:rPr>
            <w:color w:val="1155cc"/>
            <w:sz w:val="26"/>
            <w:szCs w:val="26"/>
            <w:u w:val="single"/>
            <w:rtl w:val="0"/>
          </w:rPr>
          <w:t xml:space="preserve">https://uhs.umich.edu/tenthings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46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Mediation videos:</w:t>
      </w:r>
    </w:p>
    <w:p w:rsidR="00000000" w:rsidDel="00000000" w:rsidP="00000000" w:rsidRDefault="00000000" w:rsidRPr="00000000" w14:paraId="00000047">
      <w:pPr>
        <w:rPr>
          <w:sz w:val="26"/>
          <w:szCs w:val="26"/>
        </w:rPr>
      </w:pPr>
      <w:hyperlink r:id="rId16">
        <w:r w:rsidDel="00000000" w:rsidR="00000000" w:rsidRPr="00000000">
          <w:rPr>
            <w:color w:val="1155cc"/>
            <w:sz w:val="26"/>
            <w:szCs w:val="26"/>
            <w:u w:val="single"/>
            <w:rtl w:val="0"/>
          </w:rPr>
          <w:t xml:space="preserve">https://www.youtube.com/watch?v=F7PxEy5IyV4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sz w:val="26"/>
          <w:szCs w:val="26"/>
        </w:rPr>
      </w:pPr>
      <w:hyperlink r:id="rId17">
        <w:r w:rsidDel="00000000" w:rsidR="00000000" w:rsidRPr="00000000">
          <w:rPr>
            <w:color w:val="1155cc"/>
            <w:sz w:val="26"/>
            <w:szCs w:val="26"/>
            <w:u w:val="single"/>
            <w:rtl w:val="0"/>
          </w:rPr>
          <w:t xml:space="preserve">https://www.youtube.com/watch?v=8Xdwr4cRTVA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sz w:val="24"/>
          <w:szCs w:val="24"/>
        </w:rPr>
      </w:pPr>
      <w:r w:rsidDel="00000000" w:rsidR="00000000" w:rsidRPr="00000000">
        <w:rPr>
          <w:sz w:val="26"/>
          <w:szCs w:val="26"/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alibri"/>
  <w:font w:name="Courier New"/>
  <w:font w:name="Jacques Francois Shadow">
    <w:embedRegular w:fontKey="{00000000-0000-0000-0000-000000000000}" r:id="rId1" w:subsetted="0"/>
  </w:font>
  <w:font w:name="Bangla MN"/>
  <w:font w:name="Roboto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BlairMdITC TT-Medium"/>
  <w:font w:name="Times"/>
  <w:font w:name="Helvetica Neue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  <w:font w:name="Bree Serif">
    <w:embedRegular w:fontKey="{00000000-0000-0000-0000-000000000000}" r:id="rId10" w:subsetted="0"/>
  </w:font>
  <w:font w:name="Avenir"/>
  <w:font w:name="Palatino">
    <w:altName w:val="Book Antiqua"/>
  </w:font>
  <w:font w:name="Alegreya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docs.google.com/document/u/0/d/19JxsBwRrlilBmfIzJqDML-BvBVnKiLW_CzdQ_GIEano/edit" TargetMode="External"/><Relationship Id="rId10" Type="http://schemas.openxmlformats.org/officeDocument/2006/relationships/hyperlink" Target="https://www.philasd.org/cso/2020/10/09/interim-grades-using-the-parent-and-family-portal-to-monitor-grades/" TargetMode="External"/><Relationship Id="rId13" Type="http://schemas.openxmlformats.org/officeDocument/2006/relationships/image" Target="media/image2.jpg"/><Relationship Id="rId12" Type="http://schemas.openxmlformats.org/officeDocument/2006/relationships/hyperlink" Target="https://docs.google.com/document/d/1WiUNtdTOs-LqEbanhPeRj6viBeTyMrdtFt7el6_5b1k/edit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ytps//youtu.be/NbnAMU" TargetMode="External"/><Relationship Id="rId15" Type="http://schemas.openxmlformats.org/officeDocument/2006/relationships/hyperlink" Target="https://uhs.umich.edu/tenthings" TargetMode="External"/><Relationship Id="rId14" Type="http://schemas.openxmlformats.org/officeDocument/2006/relationships/hyperlink" Target="https://www.mhanational.org/31-tips-boost-your-mental-health" TargetMode="External"/><Relationship Id="rId17" Type="http://schemas.openxmlformats.org/officeDocument/2006/relationships/hyperlink" Target="https://www.youtube.com/watch?v=8Xdwr4cRTVA" TargetMode="External"/><Relationship Id="rId16" Type="http://schemas.openxmlformats.org/officeDocument/2006/relationships/hyperlink" Target="https://www.youtube.com/watch?v=F7PxEy5IyV4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www.phila.gov/food/" TargetMode="External"/><Relationship Id="rId8" Type="http://schemas.openxmlformats.org/officeDocument/2006/relationships/hyperlink" Target="https://www.philasd.org/foodservices/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Alegreya-regular.ttf"/><Relationship Id="rId10" Type="http://schemas.openxmlformats.org/officeDocument/2006/relationships/font" Target="fonts/BreeSerif-regular.ttf"/><Relationship Id="rId13" Type="http://schemas.openxmlformats.org/officeDocument/2006/relationships/font" Target="fonts/Alegreya-italic.ttf"/><Relationship Id="rId12" Type="http://schemas.openxmlformats.org/officeDocument/2006/relationships/font" Target="fonts/Alegreya-bold.ttf"/><Relationship Id="rId1" Type="http://schemas.openxmlformats.org/officeDocument/2006/relationships/font" Target="fonts/JacquesFrancoisShadow-regular.ttf"/><Relationship Id="rId2" Type="http://schemas.openxmlformats.org/officeDocument/2006/relationships/font" Target="fonts/Roboto-regular.ttf"/><Relationship Id="rId3" Type="http://schemas.openxmlformats.org/officeDocument/2006/relationships/font" Target="fonts/Roboto-bold.ttf"/><Relationship Id="rId4" Type="http://schemas.openxmlformats.org/officeDocument/2006/relationships/font" Target="fonts/Roboto-italic.ttf"/><Relationship Id="rId9" Type="http://schemas.openxmlformats.org/officeDocument/2006/relationships/font" Target="fonts/HelveticaNeue-boldItalic.ttf"/><Relationship Id="rId14" Type="http://schemas.openxmlformats.org/officeDocument/2006/relationships/font" Target="fonts/Alegreya-boldItalic.ttf"/><Relationship Id="rId5" Type="http://schemas.openxmlformats.org/officeDocument/2006/relationships/font" Target="fonts/Roboto-boldItalic.ttf"/><Relationship Id="rId6" Type="http://schemas.openxmlformats.org/officeDocument/2006/relationships/font" Target="fonts/HelveticaNeue-regular.ttf"/><Relationship Id="rId7" Type="http://schemas.openxmlformats.org/officeDocument/2006/relationships/font" Target="fonts/HelveticaNeue-bold.ttf"/><Relationship Id="rId8" Type="http://schemas.openxmlformats.org/officeDocument/2006/relationships/font" Target="fonts/HelveticaNeue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