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9B" w:rsidRDefault="00F2379B">
      <w:pPr>
        <w:rPr>
          <w:rFonts w:ascii="Times New Roman" w:eastAsia="Times New Roman" w:hAnsi="Times New Roman" w:cs="Times New Roman"/>
        </w:rPr>
      </w:pPr>
    </w:p>
    <w:p w:rsidR="002A0231" w:rsidRDefault="002A0231" w:rsidP="002A0231">
      <w:pPr>
        <w:bidi/>
      </w:pPr>
    </w:p>
    <w:p w:rsidR="002A0231" w:rsidRDefault="002A0231" w:rsidP="002A0231">
      <w:pPr>
        <w:bidi/>
        <w:rPr>
          <w:rFonts w:ascii="Times New Roman" w:eastAsia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أعزاءي عائلات طلاب وطالبات المنطقة التعليمية في فيلادلفيا،  </w:t>
      </w:r>
    </w:p>
    <w:p w:rsidR="002A0231" w:rsidRDefault="002A0231" w:rsidP="002A0231">
      <w:pPr>
        <w:bidi/>
      </w:pPr>
    </w:p>
    <w:p w:rsidR="002A0231" w:rsidRPr="002A0231" w:rsidRDefault="002A0231" w:rsidP="002A0231">
      <w:pPr>
        <w:bidi/>
        <w:rPr>
          <w:b/>
          <w:bCs/>
        </w:rPr>
      </w:pPr>
      <w:r>
        <w:rPr>
          <w:rtl/>
        </w:rPr>
        <w:t>في يوم الجمعة، 27 أكتوبر</w:t>
      </w:r>
      <w:r>
        <w:rPr>
          <w:rFonts w:hint="cs"/>
          <w:rtl/>
        </w:rPr>
        <w:t>/تشرين الأول</w:t>
      </w:r>
      <w:r>
        <w:rPr>
          <w:rtl/>
        </w:rPr>
        <w:t xml:space="preserve"> 2023، توصلت هيئة النقل في جنوب شرق بنسلفانيا، أو</w:t>
      </w:r>
      <w:r>
        <w:rPr>
          <w:rFonts w:hint="cs"/>
          <w:rtl/>
        </w:rPr>
        <w:t xml:space="preserve"> سبتا </w:t>
      </w:r>
      <w:r>
        <w:t xml:space="preserve"> SEPTA</w:t>
      </w:r>
      <w:r>
        <w:rPr>
          <w:rtl/>
        </w:rPr>
        <w:t xml:space="preserve">، ونقابة عمال النقل المحلية 234 إلى اتفاق مبدئي بشأن عقد جديد مدته عام واحد. </w:t>
      </w:r>
      <w:r w:rsidRPr="002A0231">
        <w:rPr>
          <w:b/>
          <w:bCs/>
          <w:rtl/>
        </w:rPr>
        <w:t>ونتيجة لذلك، لم يعد إضراب عمال</w:t>
      </w:r>
      <w:r w:rsidRPr="002A0231">
        <w:rPr>
          <w:rFonts w:hint="cs"/>
          <w:b/>
          <w:bCs/>
          <w:rtl/>
        </w:rPr>
        <w:t xml:space="preserve"> سبتا </w:t>
      </w:r>
      <w:r w:rsidRPr="002A0231">
        <w:rPr>
          <w:b/>
          <w:bCs/>
        </w:rPr>
        <w:t xml:space="preserve">  SEPTA </w:t>
      </w:r>
      <w:r w:rsidRPr="002A0231">
        <w:rPr>
          <w:b/>
          <w:bCs/>
          <w:rtl/>
        </w:rPr>
        <w:t>وشيكًا، وستعمل المنطقة التعليمية بشكل طبيعي</w:t>
      </w:r>
      <w:r w:rsidRPr="002A0231">
        <w:rPr>
          <w:b/>
          <w:bCs/>
        </w:rPr>
        <w:t>.</w:t>
      </w:r>
    </w:p>
    <w:p w:rsidR="002A0231" w:rsidRDefault="002A0231" w:rsidP="002A0231">
      <w:pPr>
        <w:bidi/>
      </w:pPr>
    </w:p>
    <w:p w:rsidR="002A0231" w:rsidRDefault="002A0231" w:rsidP="002A0231">
      <w:pPr>
        <w:bidi/>
      </w:pPr>
      <w:r>
        <w:rPr>
          <w:rtl/>
        </w:rPr>
        <w:t>كان من الممكن أن يؤثر إضراب</w:t>
      </w:r>
      <w:r w:rsidRPr="0011610B">
        <w:rPr>
          <w:rFonts w:hint="cs"/>
          <w:rtl/>
        </w:rPr>
        <w:t xml:space="preserve"> </w:t>
      </w:r>
      <w:r>
        <w:rPr>
          <w:rFonts w:hint="cs"/>
          <w:rtl/>
        </w:rPr>
        <w:t xml:space="preserve">سبتا </w:t>
      </w:r>
      <w:r>
        <w:t xml:space="preserve">  SEPTA </w:t>
      </w:r>
      <w:r>
        <w:rPr>
          <w:rtl/>
        </w:rPr>
        <w:t>بشكل كبير على عمليات المنطقة التعليمية ، وما يقرب من 55000 طالب من فيلادلفيا. ونحن ممتنون لأن الأطراف المشاركة في المفاوضات تمكنت من التوصل إلى اتفاق مرض. سيصوت أعضاء الاتحاد على مسودة العقد في 10 نوفمبر</w:t>
      </w:r>
      <w:r>
        <w:rPr>
          <w:rFonts w:hint="cs"/>
          <w:rtl/>
        </w:rPr>
        <w:t>/</w:t>
      </w:r>
      <w:r w:rsidRPr="0011610B">
        <w:rPr>
          <w:rFonts w:hint="cs"/>
          <w:rtl/>
        </w:rPr>
        <w:t xml:space="preserve"> </w:t>
      </w:r>
      <w:r>
        <w:rPr>
          <w:rFonts w:hint="cs"/>
          <w:rtl/>
        </w:rPr>
        <w:t>تشرين الثاني</w:t>
      </w:r>
      <w:r>
        <w:rPr>
          <w:rtl/>
        </w:rPr>
        <w:t xml:space="preserve"> 2023</w:t>
      </w:r>
      <w:r>
        <w:t>.</w:t>
      </w:r>
    </w:p>
    <w:p w:rsidR="002A0231" w:rsidRDefault="002A0231" w:rsidP="002A0231">
      <w:pPr>
        <w:bidi/>
      </w:pPr>
    </w:p>
    <w:p w:rsidR="002A0231" w:rsidRDefault="002A0231" w:rsidP="002A0231">
      <w:pPr>
        <w:bidi/>
      </w:pPr>
      <w:r>
        <w:rPr>
          <w:rtl/>
        </w:rPr>
        <w:t>أنا سعيد لـ</w:t>
      </w:r>
      <w:r>
        <w:rPr>
          <w:rFonts w:hint="cs"/>
          <w:rtl/>
        </w:rPr>
        <w:t xml:space="preserve"> سبتا </w:t>
      </w:r>
      <w:r>
        <w:t xml:space="preserve">  SEPTA </w:t>
      </w:r>
      <w:r>
        <w:rPr>
          <w:rtl/>
        </w:rPr>
        <w:t>وأعضاء نقابة عمال النقل. وأنا مرتاح لأنه يمكننا الاستمرار، دون انقطاع، في العمل النبيل لإعداد أطفال فيلادلفيا لتخيل وتحقيق أي مستقبل يرغبون فيه</w:t>
      </w:r>
      <w:r>
        <w:t>.</w:t>
      </w:r>
      <w:r w:rsidRPr="0011610B">
        <w:t xml:space="preserve"> </w:t>
      </w:r>
    </w:p>
    <w:p w:rsidR="002A0231" w:rsidRDefault="002A0231" w:rsidP="002A0231">
      <w:pPr>
        <w:bidi/>
      </w:pPr>
      <w:r>
        <w:rPr>
          <w:rtl/>
        </w:rPr>
        <w:t>توني بي واتلينجتون الأب، إد</w:t>
      </w:r>
      <w:r>
        <w:t>.</w:t>
      </w:r>
    </w:p>
    <w:p w:rsidR="002A0231" w:rsidRDefault="002A0231" w:rsidP="002A0231">
      <w:pPr>
        <w:bidi/>
      </w:pPr>
      <w:r>
        <w:rPr>
          <w:rtl/>
        </w:rPr>
        <w:t>المشرف</w:t>
      </w:r>
    </w:p>
    <w:p w:rsidR="002A0231" w:rsidRDefault="002A0231" w:rsidP="002A0231">
      <w:pPr>
        <w:bidi/>
      </w:pPr>
    </w:p>
    <w:p w:rsidR="002A0231" w:rsidRDefault="002A0231" w:rsidP="002A0231">
      <w:pPr>
        <w:bidi/>
      </w:pPr>
      <w:r>
        <w:rPr>
          <w:rtl/>
        </w:rPr>
        <w:t xml:space="preserve">في </w:t>
      </w:r>
      <w:r>
        <w:rPr>
          <w:rFonts w:hint="cs"/>
          <w:rtl/>
        </w:rPr>
        <w:t>ال</w:t>
      </w:r>
      <w:r>
        <w:rPr>
          <w:rtl/>
        </w:rPr>
        <w:t>شراكة،</w:t>
      </w:r>
    </w:p>
    <w:p w:rsidR="002A0231" w:rsidRDefault="002A0231" w:rsidP="002A0231">
      <w:bookmarkStart w:id="0" w:name="_GoBack"/>
      <w:bookmarkEnd w:id="0"/>
    </w:p>
    <w:p w:rsidR="00F2379B" w:rsidRDefault="000C1C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576263" cy="38691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386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379B" w:rsidRDefault="000C1C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Tony B. Watlington Sr., Ed.D. </w:t>
      </w:r>
    </w:p>
    <w:p w:rsidR="002A0231" w:rsidRDefault="002A0231" w:rsidP="002A0231">
      <w:pPr>
        <w:rPr>
          <w:rFonts w:ascii="Times New Roman" w:eastAsia="Times New Roman" w:hAnsi="Times New Roman"/>
          <w:rtl/>
        </w:rPr>
      </w:pPr>
      <w:bookmarkStart w:id="1" w:name="_Hlk149637670"/>
      <w:r>
        <w:rPr>
          <w:rFonts w:ascii="Times New Roman" w:hAnsi="Times New Roman" w:hint="cs"/>
          <w:rtl/>
        </w:rPr>
        <w:t>المشرف العام</w:t>
      </w:r>
      <w:bookmarkEnd w:id="1"/>
    </w:p>
    <w:p w:rsidR="002A0231" w:rsidRDefault="002A0231" w:rsidP="002A0231">
      <w:pPr>
        <w:rPr>
          <w:rFonts w:ascii="Times New Roman" w:eastAsia="Times New Roman" w:hAnsi="Times New Roman"/>
          <w:rtl/>
        </w:rPr>
      </w:pPr>
      <w:bookmarkStart w:id="2" w:name="_Hlk149637692"/>
      <w:r>
        <w:rPr>
          <w:rFonts w:ascii="Times New Roman" w:hAnsi="Times New Roman" w:hint="cs"/>
          <w:rtl/>
        </w:rPr>
        <w:t>المنطقة التعليمية في فيلادلفيا</w:t>
      </w:r>
    </w:p>
    <w:bookmarkEnd w:id="2"/>
    <w:p w:rsidR="00F2379B" w:rsidRDefault="00F2379B">
      <w:pPr>
        <w:rPr>
          <w:rFonts w:ascii="Times New Roman" w:eastAsia="Times New Roman" w:hAnsi="Times New Roman" w:cs="Times New Roman"/>
        </w:rPr>
      </w:pPr>
    </w:p>
    <w:p w:rsidR="00F2379B" w:rsidRDefault="00F2379B">
      <w:pPr>
        <w:rPr>
          <w:rFonts w:ascii="Times New Roman" w:eastAsia="Times New Roman" w:hAnsi="Times New Roman" w:cs="Times New Roman"/>
        </w:rPr>
      </w:pPr>
    </w:p>
    <w:sectPr w:rsidR="00F2379B">
      <w:headerReference w:type="default" r:id="rId7"/>
      <w:headerReference w:type="first" r:id="rId8"/>
      <w:footerReference w:type="first" r:id="rId9"/>
      <w:pgSz w:w="12240" w:h="15840"/>
      <w:pgMar w:top="1440" w:right="1440" w:bottom="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A2" w:rsidRDefault="004851A2">
      <w:pPr>
        <w:spacing w:line="240" w:lineRule="auto"/>
      </w:pPr>
      <w:r>
        <w:separator/>
      </w:r>
    </w:p>
  </w:endnote>
  <w:endnote w:type="continuationSeparator" w:id="0">
    <w:p w:rsidR="004851A2" w:rsidRDefault="0048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9B" w:rsidRPr="0072061B" w:rsidRDefault="0072061B" w:rsidP="0072061B">
    <w:pPr>
      <w:rPr>
        <w:rFonts w:asciiTheme="majorBidi" w:eastAsia="Times New Roman" w:hAnsiTheme="majorBidi" w:cstheme="majorBidi"/>
        <w:i/>
        <w:sz w:val="18"/>
        <w:szCs w:val="18"/>
      </w:rPr>
    </w:pPr>
    <w:bookmarkStart w:id="3" w:name="_Hlk144387299"/>
    <w:r w:rsidRPr="00CB12BE">
      <w:rPr>
        <w:rFonts w:asciiTheme="majorBidi" w:eastAsia="Times New Roman" w:hAnsiTheme="majorBidi" w:cstheme="majorBidi"/>
        <w:i/>
        <w:sz w:val="18"/>
        <w:szCs w:val="18"/>
      </w:rPr>
      <w:t>Translation and Interpretation Center (</w:t>
    </w:r>
    <w:r>
      <w:rPr>
        <w:rFonts w:asciiTheme="majorBidi" w:eastAsia="Times New Roman" w:hAnsiTheme="majorBidi" w:cstheme="majorBidi"/>
        <w:i/>
        <w:sz w:val="18"/>
        <w:szCs w:val="18"/>
      </w:rPr>
      <w:t>10</w:t>
    </w:r>
    <w:r w:rsidRPr="00CB12BE">
      <w:rPr>
        <w:rFonts w:asciiTheme="majorBidi" w:eastAsia="Times New Roman" w:hAnsiTheme="majorBidi" w:cstheme="majorBidi"/>
        <w:i/>
        <w:sz w:val="18"/>
        <w:szCs w:val="18"/>
      </w:rPr>
      <w:t>/</w:t>
    </w:r>
    <w:r>
      <w:rPr>
        <w:rFonts w:asciiTheme="majorBidi" w:eastAsia="Times New Roman" w:hAnsiTheme="majorBidi" w:cstheme="majorBidi"/>
        <w:i/>
        <w:sz w:val="18"/>
        <w:szCs w:val="18"/>
      </w:rPr>
      <w:t>2023</w:t>
    </w:r>
    <w:r w:rsidRPr="00CB12BE">
      <w:rPr>
        <w:rFonts w:asciiTheme="majorBidi" w:eastAsia="Times New Roman" w:hAnsiTheme="majorBidi" w:cstheme="majorBidi"/>
        <w:i/>
        <w:sz w:val="18"/>
        <w:szCs w:val="18"/>
      </w:rPr>
      <w:t>)</w:t>
    </w:r>
    <w:r w:rsidRPr="00CB12BE">
      <w:rPr>
        <w:rFonts w:asciiTheme="majorBidi" w:eastAsia="Times New Roman" w:hAnsiTheme="majorBidi" w:cstheme="majorBidi"/>
        <w:i/>
        <w:sz w:val="18"/>
        <w:szCs w:val="18"/>
      </w:rPr>
      <w:tab/>
    </w:r>
    <w:r w:rsidRPr="00CB12BE">
      <w:rPr>
        <w:rFonts w:asciiTheme="majorBidi" w:eastAsia="Times New Roman" w:hAnsiTheme="majorBidi" w:cstheme="majorBidi"/>
        <w:i/>
        <w:sz w:val="18"/>
        <w:szCs w:val="18"/>
      </w:rPr>
      <w:tab/>
    </w:r>
    <w:r w:rsidRPr="000F52D0">
      <w:rPr>
        <w:rFonts w:asciiTheme="majorBidi" w:eastAsia="Times New Roman" w:hAnsiTheme="majorBidi" w:cstheme="majorBidi"/>
        <w:i/>
        <w:sz w:val="18"/>
        <w:szCs w:val="18"/>
      </w:rPr>
      <w:t xml:space="preserve">AMFS_ Strike No Go 2023 -- Letter </w:t>
    </w:r>
    <w:r w:rsidRPr="00CB12BE">
      <w:rPr>
        <w:rFonts w:asciiTheme="majorBidi" w:eastAsia="Times New Roman" w:hAnsiTheme="majorBidi" w:cstheme="majorBidi"/>
        <w:i/>
        <w:sz w:val="18"/>
        <w:szCs w:val="18"/>
      </w:rPr>
      <w:t>(</w:t>
    </w:r>
    <w:r w:rsidR="002A0231">
      <w:rPr>
        <w:rFonts w:asciiTheme="majorBidi" w:eastAsia="Times New Roman" w:hAnsiTheme="majorBidi" w:cstheme="majorBidi"/>
        <w:i/>
        <w:sz w:val="18"/>
        <w:szCs w:val="18"/>
        <w:lang w:val="en-US"/>
      </w:rPr>
      <w:t>Arabic</w:t>
    </w:r>
    <w:r w:rsidRPr="00CB12BE">
      <w:rPr>
        <w:rFonts w:asciiTheme="majorBidi" w:eastAsia="Times New Roman" w:hAnsiTheme="majorBidi" w:cstheme="majorBidi"/>
        <w:i/>
        <w:sz w:val="18"/>
        <w:szCs w:val="18"/>
      </w:rPr>
      <w:t>)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A2" w:rsidRDefault="004851A2">
      <w:pPr>
        <w:spacing w:line="240" w:lineRule="auto"/>
      </w:pPr>
      <w:r>
        <w:separator/>
      </w:r>
    </w:p>
  </w:footnote>
  <w:footnote w:type="continuationSeparator" w:id="0">
    <w:p w:rsidR="004851A2" w:rsidRDefault="00485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9B" w:rsidRDefault="00F2379B">
    <w:pPr>
      <w:tabs>
        <w:tab w:val="left" w:pos="270"/>
        <w:tab w:val="left" w:pos="518"/>
        <w:tab w:val="left" w:pos="705"/>
        <w:tab w:val="left" w:pos="324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9B" w:rsidRDefault="000C1CFE">
    <w:pPr>
      <w:tabs>
        <w:tab w:val="center" w:pos="4680"/>
        <w:tab w:val="right" w:pos="9360"/>
      </w:tabs>
      <w:spacing w:line="240" w:lineRule="auto"/>
      <w:jc w:val="right"/>
      <w:rPr>
        <w:color w:val="0B315B"/>
      </w:rPr>
    </w:pPr>
    <w:r>
      <w:rPr>
        <w:rFonts w:ascii="Calibri" w:eastAsia="Calibri" w:hAnsi="Calibri" w:cs="Calibri"/>
        <w:b/>
        <w:color w:val="0B315B"/>
      </w:rPr>
      <w:t xml:space="preserve">    </w:t>
    </w:r>
    <w:r>
      <w:rPr>
        <w:b/>
        <w:color w:val="0B315B"/>
      </w:rPr>
      <w:t xml:space="preserve">  </w:t>
    </w:r>
    <w:r w:rsidR="002A0231">
      <w:rPr>
        <w:rFonts w:hint="cs"/>
        <w:b/>
        <w:bCs/>
        <w:color w:val="0B315B"/>
        <w:rtl/>
      </w:rPr>
      <w:t>مكتب المشرف العام</w:t>
    </w:r>
    <w:r w:rsidR="002A0231">
      <w:rPr>
        <w:noProof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379B" w:rsidRDefault="000C1CFE">
    <w:pPr>
      <w:tabs>
        <w:tab w:val="left" w:pos="270"/>
        <w:tab w:val="left" w:pos="518"/>
        <w:tab w:val="left" w:pos="705"/>
        <w:tab w:val="left" w:pos="3240"/>
      </w:tabs>
      <w:spacing w:line="240" w:lineRule="auto"/>
      <w:jc w:val="right"/>
      <w:rPr>
        <w:color w:val="0B315B"/>
      </w:rPr>
    </w:pPr>
    <w:r>
      <w:rPr>
        <w:color w:val="0B315B"/>
      </w:rPr>
      <w:tab/>
    </w:r>
    <w:r>
      <w:rPr>
        <w:color w:val="0B315B"/>
      </w:rPr>
      <w:tab/>
    </w:r>
    <w:r>
      <w:rPr>
        <w:color w:val="0B315B"/>
      </w:rPr>
      <w:tab/>
      <w:t xml:space="preserve"> 440 North Broad Street</w:t>
    </w:r>
  </w:p>
  <w:p w:rsidR="00F2379B" w:rsidRDefault="000C1CFE">
    <w:pPr>
      <w:tabs>
        <w:tab w:val="left" w:pos="270"/>
        <w:tab w:val="left" w:pos="518"/>
        <w:tab w:val="left" w:pos="705"/>
        <w:tab w:val="left" w:pos="3240"/>
      </w:tabs>
      <w:spacing w:line="240" w:lineRule="auto"/>
      <w:jc w:val="right"/>
      <w:rPr>
        <w:color w:val="0B315B"/>
      </w:rPr>
    </w:pPr>
    <w:r>
      <w:rPr>
        <w:color w:val="0B315B"/>
      </w:rPr>
      <w:t xml:space="preserve">  Philadelphia, PA 19130</w:t>
    </w:r>
  </w:p>
  <w:p w:rsidR="00F2379B" w:rsidRDefault="000C1CFE" w:rsidP="00BC15DC">
    <w:pPr>
      <w:tabs>
        <w:tab w:val="left" w:pos="270"/>
        <w:tab w:val="left" w:pos="518"/>
        <w:tab w:val="left" w:pos="705"/>
        <w:tab w:val="left" w:pos="3240"/>
      </w:tabs>
      <w:spacing w:line="240" w:lineRule="auto"/>
      <w:ind w:right="4860"/>
      <w:rPr>
        <w:b/>
      </w:rPr>
    </w:pPr>
    <w:r>
      <w:rPr>
        <w:b/>
      </w:rPr>
      <w:t>Dr. Tony B. Watlington Sr., Ed.D.</w:t>
    </w:r>
  </w:p>
  <w:p w:rsidR="00F2379B" w:rsidRDefault="002A0231" w:rsidP="002A0231">
    <w:pPr>
      <w:tabs>
        <w:tab w:val="left" w:pos="270"/>
        <w:tab w:val="left" w:pos="518"/>
        <w:tab w:val="left" w:pos="705"/>
        <w:tab w:val="left" w:pos="3240"/>
      </w:tabs>
      <w:spacing w:line="240" w:lineRule="auto"/>
    </w:pPr>
    <w:r>
      <w:rPr>
        <w:rFonts w:hint="cs"/>
        <w:sz w:val="20"/>
        <w:szCs w:val="20"/>
        <w:rtl/>
      </w:rPr>
      <w:t>المشرف العام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9B"/>
    <w:rsid w:val="000C1CFE"/>
    <w:rsid w:val="002A0231"/>
    <w:rsid w:val="004851A2"/>
    <w:rsid w:val="0072061B"/>
    <w:rsid w:val="007B66CE"/>
    <w:rsid w:val="008A0E10"/>
    <w:rsid w:val="00A17634"/>
    <w:rsid w:val="00AF64B5"/>
    <w:rsid w:val="00B26FCA"/>
    <w:rsid w:val="00BC15DC"/>
    <w:rsid w:val="00C7125A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19AB"/>
  <w15:docId w15:val="{6A6A21E1-B7A6-DA4F-8442-DC6E6B4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C1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DC"/>
  </w:style>
  <w:style w:type="paragraph" w:styleId="Footer">
    <w:name w:val="footer"/>
    <w:basedOn w:val="Normal"/>
    <w:link w:val="FooterChar"/>
    <w:uiPriority w:val="99"/>
    <w:unhideWhenUsed/>
    <w:rsid w:val="00BC1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Quach (Family &amp; Community Engagement)</dc:creator>
  <cp:lastModifiedBy>Elkhattab A Elhassan (Family &amp; Community Engagement)</cp:lastModifiedBy>
  <cp:revision>4</cp:revision>
  <dcterms:created xsi:type="dcterms:W3CDTF">2023-10-31T13:15:00Z</dcterms:created>
  <dcterms:modified xsi:type="dcterms:W3CDTF">2023-10-31T13:42:00Z</dcterms:modified>
</cp:coreProperties>
</file>